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33FFA" w:rsidRPr="00E33FFA" w14:paraId="3FFD7142" w14:textId="77777777" w:rsidTr="00E33FF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7FAEAF67" w14:textId="77777777" w:rsidR="00E33FFA" w:rsidRPr="00E33FFA" w:rsidRDefault="00E33FFA" w:rsidP="00E33FFA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E33FF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14:paraId="6B8C0910" w14:textId="77777777" w:rsidR="00E33FFA" w:rsidRPr="00E33FFA" w:rsidRDefault="00E33FFA" w:rsidP="00E33FF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E33FF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O OCENJIVANJU UČENIKA U OSNOVNOM OBRAZOVANJU I VASPITANJU </w:t>
            </w:r>
          </w:p>
          <w:p w14:paraId="76449462" w14:textId="77777777" w:rsidR="00E33FFA" w:rsidRPr="00E33FFA" w:rsidRDefault="00E33FFA" w:rsidP="00E33FFA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E33F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34/2019, 59/2020 i 81/2020)</w:t>
            </w:r>
          </w:p>
        </w:tc>
      </w:tr>
    </w:tbl>
    <w:p w14:paraId="78EEBBFA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E33FFA">
        <w:rPr>
          <w:rFonts w:ascii="Arial" w:eastAsia="Times New Roman" w:hAnsi="Arial" w:cs="Arial"/>
          <w:b/>
          <w:bCs/>
          <w:sz w:val="24"/>
          <w:szCs w:val="24"/>
        </w:rPr>
        <w:t>Predmet pravilnika</w:t>
      </w:r>
    </w:p>
    <w:p w14:paraId="79AE5F33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14:paraId="3187319F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Ovim pravilnikom utvrđuju se način, postupak i kriterijumi ocenjivanja uspeha iz obaveznih predmeta, izbornih programa, aktivnosti i vladanja i druga pitanja od značaja za ocenjivanje učenika i odraslih u osnovnom obrazovanju i vaspitanju (u daljem tekstu: učenik). </w:t>
      </w:r>
    </w:p>
    <w:p w14:paraId="2A87719C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Svrha i principi ocenjivanja učenika </w:t>
      </w:r>
    </w:p>
    <w:p w14:paraId="291E4723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14:paraId="099BDEE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učenika, a za učenike sa smetnjama u razvoju i invaliditetom prilagođenih ciljeva, sadržaja i ishoda u savladavanju individualnog obrazovnog plana. </w:t>
      </w:r>
    </w:p>
    <w:p w14:paraId="3BC3584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Ocenjivanje je kontinuirana pedagoška aktivnost koja pozitivno utvrđuje odnos prema učenju i znanju i podstiče motivaciju za učenje. </w:t>
      </w:r>
    </w:p>
    <w:p w14:paraId="501E682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14:paraId="398E30C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Principi ocenjivanja, u smislu ovog pravilnika, jesu: </w:t>
      </w:r>
    </w:p>
    <w:p w14:paraId="1EF30EC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1) objektivnost u ocenjivanju prema utvrđenim kriterijumima; </w:t>
      </w:r>
    </w:p>
    <w:p w14:paraId="6D89B34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2) relevantnost ocenjivanja; </w:t>
      </w:r>
    </w:p>
    <w:p w14:paraId="56AF178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3) korišćenje raznovrsnih tehnika i metoda ocenjivanja; </w:t>
      </w:r>
    </w:p>
    <w:p w14:paraId="1626C8E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4) pravičnost u ocenjivanju; </w:t>
      </w:r>
    </w:p>
    <w:p w14:paraId="68F5E92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5) redovnost i blagovremenost u ocenjivanju; </w:t>
      </w:r>
    </w:p>
    <w:p w14:paraId="3CFDA56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6) ocenjivanje bez diskriminacije i izdvajanja po bilo kom osnovu; </w:t>
      </w:r>
    </w:p>
    <w:p w14:paraId="69C02BE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7) uvažavanje individualnih razlika, potreba, uzrasta, prethodnih postignuća učenika i trenutnih uslova u kojima se ocenjivanje odvija. </w:t>
      </w:r>
    </w:p>
    <w:p w14:paraId="0C610693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Formativno i sumativno ocenjivanje </w:t>
      </w:r>
    </w:p>
    <w:p w14:paraId="0145FE16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14:paraId="75314CCF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se ocenjuje iz obaveznih predmeta, izbornih programa, aktivnosti (projektne nastave i slobodnih nastavnih aktivnosti) sa i bez modula i vladanja, u skladu sa Zakonom, posebnim zakonom i ovim pravilnikom. </w:t>
      </w:r>
    </w:p>
    <w:p w14:paraId="7F5C919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Praćenje razvoja, napredovanja i ostvarenosti postignuća učenika u toku školske godine obavlja se formativnim i sumativnim ocenjivanjem. </w:t>
      </w:r>
    </w:p>
    <w:p w14:paraId="1D4A44E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sa i bez modula, kao i praćenje vladanja učenika. Formativno ocenjivanje sadrži povratnu informaciju o ostvarenosti propisanih ishoda i standarda postignuća i angažovanja u okviru predmeta, izbornih programa, aktivnosti sa i bez modula, preduzete aktivnosti od strane nastavnika za unapređivanje postignuća učenika, procena njihove delotvornosti i jasne i konkretne preporuke za dalje napredovanje. </w:t>
      </w:r>
    </w:p>
    <w:p w14:paraId="4542B6F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Formativne ocene se po pravilu evidentiraju u pedagoškoj dokumentaciji nastavnika, u skladu sa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14:paraId="2B7252D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Sumativno ocenjivanje, u smislu ovog pravilnika, jeste vrednovanje postignuća učenika na kraju programske celine ili na kraju polugodišta iz obaveznog predmeta, izbornih programa, aktivnosti i vladanja. </w:t>
      </w:r>
    </w:p>
    <w:p w14:paraId="5BE1AB0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Ocene dobijene sumativnim ocenjivanjem u prvom razredu su opisne i na kraju polugodišta, odnosno školske godine iskazuju se kao napredovanje učenika u ostvarivanju ishoda, angažovanje i preporuka. Ocene dobijene sumativnim ocenjivanjem u ostalim razredima su po pravilu brojčane. </w:t>
      </w:r>
    </w:p>
    <w:p w14:paraId="7B6BBF2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Sumativne ocene se evidentiraju u propisanoj evidenciji o obrazovno-vaspitnom radu (u daljem tekstu: dnevnik), a mogu biti unete i u pedagošku dokumentaciju, u skladu sa ovim pravilnikom. </w:t>
      </w:r>
    </w:p>
    <w:p w14:paraId="6F9031AC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Ocena učenika </w:t>
      </w:r>
    </w:p>
    <w:p w14:paraId="09CE87DA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14:paraId="533E6D1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predstavlja objektivnu i pouzdanu meru napredovanja i razvoja učenika, kao i angažovanja učenika i njegove samostalnosti u radu. </w:t>
      </w:r>
    </w:p>
    <w:p w14:paraId="1CECF73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je opisna i brojčana. </w:t>
      </w:r>
    </w:p>
    <w:p w14:paraId="49D487E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Ocena je i pokazatelj kvaliteta i efikasnosti rada nastavnika i škole u ostvarivanju propisanih ishoda i standarda postignuća. </w:t>
      </w:r>
    </w:p>
    <w:p w14:paraId="796E154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je javna i saopštava se učeniku odmah po dobijanju, sa obrazloženjem. Obrazloženje ocene sadrži preporuku koje aktivnosti učenik treba da preduzme u daljem radu. </w:t>
      </w:r>
    </w:p>
    <w:p w14:paraId="0F337B1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 prvom razredu osnovnog obrazovanja i vaspitanja, u toku školske godine, učenik se ocenjuje opisnom ocenom iz obaveznog predmeta, izbornih programa i aktivnosti (projektne nastave). </w:t>
      </w:r>
    </w:p>
    <w:p w14:paraId="45061F0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 okviru predmeta, u prvom razredu, u toku školske godine, opisnom ocenom izražava se napredovanje u ostvarivanju propisanih ishoda. </w:t>
      </w:r>
    </w:p>
    <w:p w14:paraId="16E0810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Od drugog do osmog razreda, u toku školske godine, učenik se ocenjuje opisno i brojčano iz obaveznog predmeta, izbornih programa i aktivnosti (projektne nastave i slobodnih nastavnih aktivnosti) i vladanja. </w:t>
      </w:r>
    </w:p>
    <w:p w14:paraId="3DC268D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Brojčana ocena iz obaveznog predmeta i izbornog programa drugi strani jezik je: odličan (5), vrlo dobar (4), dobar (3), dovoljan (2) i nedovoljan (1). Ocena nedovoljan (1) je neprelazna. </w:t>
      </w:r>
    </w:p>
    <w:p w14:paraId="663DF47F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Uspeh učenika iz izbornih programa i to: verska nastava i građansko vaspitanje, maternji jezik/govor sa elementima nacionalne kulture i aktivnosti (projektne nastave i slobodnih nastavnih aktivnosti) ocenjuje se opisno i to: ističe se, dobar, zadovoljava. </w:t>
      </w:r>
    </w:p>
    <w:p w14:paraId="71D9A2E5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5"/>
      <w:bookmarkEnd w:id="8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14:paraId="454B279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14:paraId="6F39F9F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ocena, izuzev u slučaju kada zbog ugroženosti bezbednosti i zdravlja učenika i zaposlenih nije moguće oceniti učenika potreban broj puta.</w:t>
      </w:r>
    </w:p>
    <w:p w14:paraId="1E3717C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14:paraId="4297026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14:paraId="3643371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Učeniku se ne može umanjiti ocena iz obaveznog predmeta, izbornih programa i aktivnosti (projektne nastave i slobodnih nastavnih aktivnosti) zbog odnosa učenika prema vannastavnim aktivnostima ili neprimerenog ponašanja u školi. </w:t>
      </w:r>
    </w:p>
    <w:p w14:paraId="4BA4CD1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Ocenjivanje iz obaveznog predmeta: muzička kultura, likovna kultura, fizičko i zdravstveno vaspitanje, obavlja se polazeći od učenikovih sposobnosti, stepena spretnosti i umešnosti. Ukoliko učenik nema razvijene posebne sposobnosti, prilikom ocenjivanja uzima se u obzir </w:t>
      </w:r>
      <w:r w:rsidRPr="00E33FFA">
        <w:rPr>
          <w:rFonts w:ascii="Arial" w:eastAsia="Times New Roman" w:hAnsi="Arial" w:cs="Arial"/>
        </w:rPr>
        <w:lastRenderedPageBreak/>
        <w:t xml:space="preserve">individualno napredovanje u odnosu na sopstvena prethodna postignuća i mogućnosti, a naročito se uzima u obzir angažovanje učenika u nastavnom procesu. </w:t>
      </w:r>
    </w:p>
    <w:p w14:paraId="0C5BADA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Učenik, njegov roditelj, drugi zakonski zastupnik ima pravo da podnese prigovor u skladu sa Zakonom. </w:t>
      </w:r>
    </w:p>
    <w:p w14:paraId="3421235A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Brojčana ocena učenika obaveznog predmeta i izbornog programa drugi strani jezik </w:t>
      </w:r>
    </w:p>
    <w:p w14:paraId="76560510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14:paraId="5D0D410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se ocenjuje brojčano iz obaveznih predmeta i izbornog programa drugi strani jezik, u skladu sa zakonom i ovim pravilnikom. </w:t>
      </w:r>
    </w:p>
    <w:p w14:paraId="608594D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Brojčana ocena iz obaveznih predmeta i izbornog programa drugi strani jezik, u toku školske godine, utvrđuje se na osnovu sledećih kriterijuma: ostvarenost ishoda, samostalnost i angažovanje učenika. </w:t>
      </w:r>
    </w:p>
    <w:p w14:paraId="7FAD003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Ocenu odličan (5) dobija učenik koji: </w:t>
      </w:r>
    </w:p>
    <w:p w14:paraId="2AEED3B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u potpunosti pokazuje sposobnost transformacije znanja i primene u novim situacijama; </w:t>
      </w:r>
    </w:p>
    <w:p w14:paraId="273DE0B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lako logički povezuje činjenice i pojmove; </w:t>
      </w:r>
    </w:p>
    <w:p w14:paraId="0BE1906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samostalno izvodi zaključke koji se zasnivaju na podacima; </w:t>
      </w:r>
    </w:p>
    <w:p w14:paraId="676DE92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rešava probleme na nivou stvaralačkog mišljenja i u potpunosti kritički rasuđuje; </w:t>
      </w:r>
    </w:p>
    <w:p w14:paraId="7E9580C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pokazuje izuzetnu samostalnost uz izuzetno visok stepen aktivnosti i angažovanja. </w:t>
      </w:r>
    </w:p>
    <w:p w14:paraId="487A8B2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Ocenu vrlo dobar (4) dobija učenik koji: </w:t>
      </w:r>
    </w:p>
    <w:p w14:paraId="2038C21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u velikoj meri pokazuje sposobnost primene znanja i logički povezuje činjenice i pojmove; </w:t>
      </w:r>
    </w:p>
    <w:p w14:paraId="3C7BAAC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samostalno izvodi zaključke koji se zasnivaju na podacima; </w:t>
      </w:r>
    </w:p>
    <w:p w14:paraId="6F54534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rešava pojedine probleme na nivou stvaralačkog mišljenja i u znatnoj meri kritički rasuđuje; </w:t>
      </w:r>
    </w:p>
    <w:p w14:paraId="110B148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pokazuje veliku samostalnost i visok stepen aktivnosti i angažovanja. </w:t>
      </w:r>
    </w:p>
    <w:p w14:paraId="7120053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Ocenu dobar (3) dobija učenik koji: </w:t>
      </w:r>
    </w:p>
    <w:p w14:paraId="7474FE5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u dovoljnoj meri pokazuje sposobnost upotrebe informacija u novim situacijama; </w:t>
      </w:r>
    </w:p>
    <w:p w14:paraId="474D8CF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u znatnoj meri logički povezuje činjenice i pojmove; </w:t>
      </w:r>
    </w:p>
    <w:p w14:paraId="0526DA3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većim delom samostalno izvodi zaključke koji se zasnivaju na podacima i delimično samostalno rešava pojedine probleme; </w:t>
      </w:r>
    </w:p>
    <w:p w14:paraId="3E8D758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- u dovoljnoj meri kritički rasuđuje; </w:t>
      </w:r>
    </w:p>
    <w:p w14:paraId="53E35D5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pokazuje delimični stepen aktivnosti i angažovanja. </w:t>
      </w:r>
    </w:p>
    <w:p w14:paraId="5480B88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Ocenu dovoljan (2) dobija učenik koji: </w:t>
      </w:r>
    </w:p>
    <w:p w14:paraId="69332E4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znanja koja je ostvario su na nivou reprodukcije, uz minimalnu primenu; </w:t>
      </w:r>
    </w:p>
    <w:p w14:paraId="6B82B4C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u manjoj meri logički povezuje činjenice i pojmove i isključivo uz podršku nastavnika izvodi zaključke koji se zasnivaju na podacima; </w:t>
      </w:r>
    </w:p>
    <w:p w14:paraId="105E1A7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ponekad je samostalan u rešavanju problema i u nedovoljnoj meri kritički rasuđuje; </w:t>
      </w:r>
    </w:p>
    <w:p w14:paraId="052A684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pokazuje manji stepen aktivnosti i angažovanja. </w:t>
      </w:r>
    </w:p>
    <w:p w14:paraId="46EE465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Nedovoljan (1) dobija učenik koji: </w:t>
      </w:r>
    </w:p>
    <w:p w14:paraId="3E0DC22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znanja koja je ostvario nisu ni na nivou prepoznavanja i ne pokazuje sposobnost reprodukcije i primene; </w:t>
      </w:r>
    </w:p>
    <w:p w14:paraId="30DD919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ne izvodi zaključke koji se zasnivaju na podacima; </w:t>
      </w:r>
    </w:p>
    <w:p w14:paraId="3F26C4F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kritički ne rasuđuje; </w:t>
      </w:r>
    </w:p>
    <w:p w14:paraId="4D5E13C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- ne pokazuje interesovanje za učešće u aktivnostima niti angažovanje. </w:t>
      </w:r>
    </w:p>
    <w:p w14:paraId="2D29F5BD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Zaključna ocena obaveznog predmeta, izbornog programa i aktivnosti </w:t>
      </w:r>
    </w:p>
    <w:p w14:paraId="3DC526D5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7"/>
      <w:bookmarkEnd w:id="12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14:paraId="4F6F84A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obaveznog predmeta, izbornog programa i aktivnosti (projektne nastave i slobodnih nastavnih aktivnosti) utvrđuje se na kraju prvog i drugog polugodišta, na osnovu svih pojedinačnih ocena koje su unete u dnevnik od početka školske godine, a u skladu sa zakonom. </w:t>
      </w:r>
    </w:p>
    <w:p w14:paraId="0441F61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obaveznog predmeta za učenika prvog razreda je opisna i iskazuje se kao napredovanje učenika u ostvarivanju ishoda, angažovanje i preporuka. </w:t>
      </w:r>
    </w:p>
    <w:p w14:paraId="718B3D0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 prvom razredu zaključne ocene iz obaveznih predmeta i iz izbornih programa i aktivnosti (projektna nastava) unose se u đačku knjižicu i učenik prelazi u naredni razred. </w:t>
      </w:r>
    </w:p>
    <w:p w14:paraId="05B2145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14:paraId="1BC3D1F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izbornih programa i aktivnosti (slobodne nastavne aktivnosti i projektna nastava) je opisna i to: ističe se, dobar i zadovoljava i ne utiče na opšti uspeh učenika, osim iz izbornog programa drugi strani jezik koji se ocenjuje brojčano i zaključna ocena utiče na opšti uspeh učenika. </w:t>
      </w:r>
    </w:p>
    <w:p w14:paraId="425B6BB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Učenika od prvog do četvrtog razreda u toku obrazovno-vaspitnog rada, ocenjuje nastavnik koji izvodi nastavu, a ocenu na kraju polugodišta utvrđuje odeljenjsko veće na predlog nastavnika. </w:t>
      </w:r>
    </w:p>
    <w:p w14:paraId="48411E88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Učenika od petog do osmog razreda ocenjuje predmetni nastavnik u toku obrazovno-vaspitnog rada, a ocenu na kraju polugodišta utvrđuje odeljenjsko veće na predlog predmetnog nastavnika. </w:t>
      </w:r>
    </w:p>
    <w:p w14:paraId="053D1E5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Kada predmet sadrži module, zaključna ocena se izvodi na osnovu pozitivnih ocena svih modula u okviru predmeta. </w:t>
      </w:r>
    </w:p>
    <w:p w14:paraId="14C1249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za uspeh iz obaveznog predmeta i izbornog programa drugi strani jezik ne može da bude veća od najveće pojedinačne ocene upisane u dnevnik, dobijene bilo kojom tehnikom provere znanja. </w:t>
      </w:r>
    </w:p>
    <w:p w14:paraId="50A6089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za uspeh iz obaveznog predmeta i izbornog programa drugi strani jezik, ne može da bude manja od: </w:t>
      </w:r>
    </w:p>
    <w:p w14:paraId="0CA4E1E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1) odličan (5), ako je aritmetička sredina svih pojedinačnih ocena najmanje 4,50; </w:t>
      </w:r>
    </w:p>
    <w:p w14:paraId="2C7BFCB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2) vrlo dobar (4), ako je aritmetička sredina svih pojedinačnih ocena od 3,50 do 4,49; </w:t>
      </w:r>
    </w:p>
    <w:p w14:paraId="2B9BCEF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3) dobar (3), ako je aritmetička sredina svih pojedinačnih ocena od 2,50 do 3,49; </w:t>
      </w:r>
    </w:p>
    <w:p w14:paraId="1360316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4) dovoljan (2), ako je aritmetička sredina svih pojedinačnih ocena od 1,50 do 2,49. </w:t>
      </w:r>
    </w:p>
    <w:p w14:paraId="6C53009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na polugodištu ne uzima se u obzir prilikom utvrđivanja aritmetičke sredine iz stava 10. ovog člana, na kraju drugog polugodišta. </w:t>
      </w:r>
    </w:p>
    <w:p w14:paraId="4749D2E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Ako odeljenjsko veće ne prihvati obrazloženi predlog zaključne ocene predmetnog nastavnika, novu ocenu utvrđuje odeljenjsko veće glasanjem. </w:t>
      </w:r>
    </w:p>
    <w:p w14:paraId="762DD1E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Utvrđena ocena iz stava 12. ovog člana evidentira se u napomeni, a u zapisniku odeljenjskog veća šire se obrazlaže. </w:t>
      </w:r>
    </w:p>
    <w:p w14:paraId="56DA2B7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utvrđena na odeljenjskom veću upisuje se u dnevnik u predviđenu rubriku. </w:t>
      </w:r>
    </w:p>
    <w:p w14:paraId="0AC13B3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Učenik, njegov roditelj, drugi zakonski zastupnik ima pravo da podnese prigovor u skladu sa Zakonom. </w:t>
      </w:r>
    </w:p>
    <w:p w14:paraId="320A3494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Ocenjivanje učenika koji ostvaruju dodatnu podršku u obrazovanju </w:t>
      </w:r>
    </w:p>
    <w:p w14:paraId="4C8FEC0E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8"/>
      <w:bookmarkEnd w:id="14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14:paraId="485FAA3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kome je usled socijalne uskraćenosti, smetnji u razvoju, invaliditeta, teškoća u učenju, rizika od ranog napuštanja školovanja i drugih razloga potrebna dodatna podrška u obrazovanju i vaspitanju ocenjuje se na osnovu angažovanja i stepena ostvarenosti ciljeva i ishoda definisanih planom individualizacije i IOP-om. </w:t>
      </w:r>
    </w:p>
    <w:p w14:paraId="191173E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Ukoliko učenik stiče obrazovanje i vaspitanje po IOP-u 1, ocenjuje se na osnovu angažovanja i stepena ostvarenosti ishoda, uz prilagođavanje načina i postupka ocenjivanja. </w:t>
      </w:r>
    </w:p>
    <w:p w14:paraId="4D98CED8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Ukoliko učenik stiče obrazovanje i vaspitanje po IOP-u 2, ocenjuje se na osnovu angažovanja i stepena ostvarenosti prilagođenih ciljeva i ishoda, koji su definisani u personalizovanom planu nastave i učenja, uz prilagođavanje načina i postupka ocenjivanja. </w:t>
      </w:r>
    </w:p>
    <w:p w14:paraId="7A44117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Učeniku koji stiče obrazovanje i vaspitanje po individualnom obrazovnom planu, a ne ostvaruje planirane ciljeve i ishode, revidira se individualni obrazovni plan. </w:t>
      </w:r>
    </w:p>
    <w:p w14:paraId="205E78F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14:paraId="63527B4F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Inicijalno procenjivanje </w:t>
      </w:r>
    </w:p>
    <w:p w14:paraId="6E5163A8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9"/>
      <w:bookmarkEnd w:id="16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14:paraId="43691BB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Na početku školske godine nastavnik procenjuje prethodna postignuća učenika u okviru određene oblasti, modula ili teme, koja su od značaja za obavezni predmet, izborni program i aktivnost (u daljem tekstu: inicijalno procenjivanje) u toj školskoj godini. </w:t>
      </w:r>
    </w:p>
    <w:p w14:paraId="3258324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Rezultat inicijalnog procenjivanja ne ocenjuje se i služi za planiranje rada nastavnika i dalje praćenje napredovanja učenika. </w:t>
      </w:r>
    </w:p>
    <w:p w14:paraId="7C8E0451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Način i postupak ocenjivanja </w:t>
      </w:r>
    </w:p>
    <w:p w14:paraId="6F48838B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0"/>
      <w:bookmarkEnd w:id="18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14:paraId="4BEB6FE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se ocenjuje na osnovu usmene provere postignuća, pismene provere postignuća i praktičnog rada, a u skladu sa programom obaveznog predmeta, izbornog programa i aktivnosti. U toku polugodišta najmanje jedna ocena treba da bude na osnovu usmene provere postignuća učenika. </w:t>
      </w:r>
    </w:p>
    <w:p w14:paraId="22307C8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14:paraId="39264D2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14:paraId="0D6B2358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Raspored pismenih zadataka i pismenih provera </w:t>
      </w:r>
    </w:p>
    <w:p w14:paraId="6237ADB3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1"/>
      <w:bookmarkEnd w:id="20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14:paraId="0D0F97D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Raspored pismenih zadataka i pismenih provera (u daljem tekstu: raspored) dužih od 15 minuta upisuje se u dnevnik i objavljuje se za svako odeljenje na oglasnoj tabli škole i na zvaničnoj internet strani škole najkasnije do kraja treće nastavne nedelje u svakom polugodištu. </w:t>
      </w:r>
    </w:p>
    <w:p w14:paraId="2A41484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Rasporedom može da se planira najviše jedna provera u danu, a dve u nastavnoj nedelji. </w:t>
      </w:r>
    </w:p>
    <w:p w14:paraId="257ED3F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Raspored utvrđuje direktor na predlog odeljenjskog veća. </w:t>
      </w:r>
    </w:p>
    <w:p w14:paraId="0D95799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Raspored može da se menja na predlog nastavnika, uz saglasnost odeljenjskog veća. Promenu rasporeda utvrđuje direktor. Izmenjeni raspored objavljuje se na isti način kao i raspored. </w:t>
      </w:r>
    </w:p>
    <w:p w14:paraId="3A66D38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Odeljenjski starešina dužan je da prati da se pismeni zadaci i pismene provere, duže od 15 minuta, ostvaruju u skladu sa rasporedom i da blagovremeno ukazuje direktoru i nastavnicima na obavezu poštovanja rasporeda i propisani broj provera. </w:t>
      </w:r>
    </w:p>
    <w:p w14:paraId="15CCA51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Nastavnik je dužan da obavesti učenike o sadržajima programa nastave i učenja koji će se pismeno proveravati prema rasporedu najkasnije pet dana pre provere. </w:t>
      </w:r>
    </w:p>
    <w:p w14:paraId="66E59FFE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Pismene provere </w:t>
      </w:r>
    </w:p>
    <w:p w14:paraId="1237C82A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2"/>
      <w:bookmarkEnd w:id="22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14:paraId="0106B48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Provera postignuća učenika obavlja se na svakom času. </w:t>
      </w:r>
    </w:p>
    <w:p w14:paraId="7948342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Pismene provere postignuća u trajanju do 15 minuta obavljaju se bez najave, a sprovode se radi utvrđivanja ostvarenosti cilja jednog ili više časova i savladanosti dela realizovanih programskih sadržaja, odnosno ostvarenosti operacionalizovanih ishoda. </w:t>
      </w:r>
    </w:p>
    <w:p w14:paraId="62065E5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iz pismene provere postignuća u trajanju do 15 minuta se ne upisuju u dnevnik. </w:t>
      </w:r>
    </w:p>
    <w:p w14:paraId="295F0E3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iz pismene provere postignuća u trajanju do 15 minuta evidentira se u pedagoškoj dokumentaciji nastavnika radi praćenja postignuća učenika na kraju programske celine ili na kraju polugodišta. </w:t>
      </w:r>
    </w:p>
    <w:p w14:paraId="3EB06A08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Rezultati pismene provere postignuća u trajanju do 15 minuta mogu se uzeti u obzir prilikom utvrđivanja zaključne ocene učenika, a u najboljem interesu učenika. </w:t>
      </w:r>
    </w:p>
    <w:p w14:paraId="10E094E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u toku časa može da bude samo jedanput ocenjen za usmenu ili pismenu proveru postignuća. </w:t>
      </w:r>
    </w:p>
    <w:p w14:paraId="12BCBC7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iz pismene provere postignuća upisuje se u dnevnik u roku od osam radnih dana od dana provere, u protivnom pismena provera se poništava. </w:t>
      </w:r>
    </w:p>
    <w:p w14:paraId="6D968EDF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Ako nakon pismene provere postignuća više od polovine učenika jednog odeljenja dobije nedovoljnu ocenu, pismena provera se poništava za učenika koji je dobio nedovoljnu ocenu. </w:t>
      </w:r>
    </w:p>
    <w:p w14:paraId="43F3EDF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sa pismene provere može biti poništena i učeniku koji nije zadovoljan ocenom. </w:t>
      </w:r>
    </w:p>
    <w:p w14:paraId="7FFCAE0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Pismena provera iz stava 8. ovog člana ponavlja se jedanput i može da bude organizovana na posebnom času. </w:t>
      </w:r>
    </w:p>
    <w:p w14:paraId="1BAD8DE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Nakon poništene pismene provere, a pre organizovanja ponovljene, nastavnik je dužan da održi dopunsku nastavu, odnosno dopunski rad. </w:t>
      </w:r>
    </w:p>
    <w:p w14:paraId="6C29897E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 i roditelj ima pravo uvida u pisani rad, kao i pravo na obrazloženje ocene. Način ostvarivanja uvida u pisani rad škola utvrđuje u saradnji sa roditeljima. </w:t>
      </w:r>
    </w:p>
    <w:p w14:paraId="108C97EB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Ocenjivanje vladanja učenika </w:t>
      </w:r>
    </w:p>
    <w:p w14:paraId="7CACD0A2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3"/>
      <w:bookmarkEnd w:id="24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14:paraId="0CCCD4E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Vladanje se ocenjuje najmanje dva puta u toku polugodišta. </w:t>
      </w:r>
    </w:p>
    <w:p w14:paraId="290FA9A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Vladanje učenika od prvog do petog razreda osnovnog obrazovanja i vaspitanja ocenjuje se opisno u toku i na kraju polugodišta. </w:t>
      </w:r>
    </w:p>
    <w:p w14:paraId="58EC7DC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Vladanje učenika od šestog do osmog razreda osnovnog obrazovanja i vaspitanja ocenjuje se opisno u toku polugodišta, a brojčano na kraju polugodišta. </w:t>
      </w:r>
    </w:p>
    <w:p w14:paraId="03A21CC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vladanja učenika iz stava 2. ovog člana jeste: primerno, vrlo dobro, dobro, zadovoljavajuće i nezadovoljavajuće, i ne utiče na opšti uspeh učenika. </w:t>
      </w:r>
    </w:p>
    <w:p w14:paraId="7D36BDD4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vladanja iz stava 3. ovog člana na kraju prvog i drugog polugodišta jeste: primerno (5), vrlo dobro (4), dobro (3), zadovoljavajuće (2) i nezadovoljavajuće (1) i svaka od navedenih ocena utiče na opšti uspeh učenika. </w:t>
      </w:r>
    </w:p>
    <w:p w14:paraId="381D6F6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Vladanje odraslih ne ocenjuje se. </w:t>
      </w:r>
    </w:p>
    <w:p w14:paraId="5C482A0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Prilikom ocenjivanja vladanja sagledava se ponašanje učenika u celini. </w:t>
      </w:r>
    </w:p>
    <w:p w14:paraId="5780ECF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Na ocenu iz vladanja ne utiču ocene iz obaveznog predmeta, izbornih programa i aktivnosti (slobodne nastavne aktivnosti i projektna nastava). </w:t>
      </w:r>
    </w:p>
    <w:p w14:paraId="080F8FD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iz vladanja smanjuje se zbog izrečene vaspitno-disciplinske mere, a može da se smanji zbog ponašanja za koje je izrečena vaspitna mera. </w:t>
      </w:r>
    </w:p>
    <w:p w14:paraId="580D988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iz vladanja popravlja se na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14:paraId="1CA124B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Učenik, njegov roditelj, drugi zakonski zastupnik ima pravo da podnese prigovor u skladu sa Zakonom. </w:t>
      </w:r>
    </w:p>
    <w:p w14:paraId="6D0A9117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Opisna ocena iz vladanja u toku polugodišta </w:t>
      </w:r>
    </w:p>
    <w:p w14:paraId="496D0EEC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4"/>
      <w:bookmarkEnd w:id="26"/>
      <w:r w:rsidRPr="00E33FFA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14 </w:t>
      </w:r>
    </w:p>
    <w:p w14:paraId="77E25F6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Opisna ocena iz vladanja učenika u toku polugodišta utvrđuje se na osnovu učenikovog odnosa prema obavezama i pravilima ponašanja, naročito ponašanja prema drugim učenicima, zaposlenima i imovini. </w:t>
      </w:r>
    </w:p>
    <w:p w14:paraId="4272F34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iz stava 1. ovog člana sadrži i vaspitnu preporuku. </w:t>
      </w:r>
    </w:p>
    <w:p w14:paraId="4EEC6E4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Opis odnosa prema obavezama jeste: </w:t>
      </w:r>
    </w:p>
    <w:p w14:paraId="5F4F27B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1) u potpunosti izvršava obaveze u školi; </w:t>
      </w:r>
    </w:p>
    <w:p w14:paraId="7AB4028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2) uglavnom izvršava obaveze u školi; </w:t>
      </w:r>
    </w:p>
    <w:p w14:paraId="66D1EDD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3) delimično izvršava obaveze u školi; </w:t>
      </w:r>
    </w:p>
    <w:p w14:paraId="1E9DB05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4) uglavnom ne izvršava obaveze; </w:t>
      </w:r>
    </w:p>
    <w:p w14:paraId="2283AB2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5) ne izvršava obaveze u školi. </w:t>
      </w:r>
    </w:p>
    <w:p w14:paraId="304A39C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Opis ponašanja prema drugim učenicima, zaposlenima i imovini jeste: </w:t>
      </w:r>
    </w:p>
    <w:p w14:paraId="2A96969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1) predstavlja primer drugima svojim odnosom prema učenicima, zaposlenima i imovini; </w:t>
      </w:r>
    </w:p>
    <w:p w14:paraId="6E1C649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2) ima najčešće korektan odnos prema učenicima, zaposlenima i imovini; </w:t>
      </w:r>
    </w:p>
    <w:p w14:paraId="524BDC1B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3) ponekad se neprimereno odnosi prema učenicima, zaposlenima i imovini; </w:t>
      </w:r>
    </w:p>
    <w:p w14:paraId="4347DD5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4) često ima neprimeren odnos prema učenicima, zaposlenima i imovini; </w:t>
      </w:r>
    </w:p>
    <w:p w14:paraId="37030AC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5) najčešće ima neprimeren odnos prema učenicima, zaposlenima i imovini. </w:t>
      </w:r>
    </w:p>
    <w:p w14:paraId="0AC23D28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Zaključna ocena iz vladanja </w:t>
      </w:r>
    </w:p>
    <w:p w14:paraId="58B0E379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5"/>
      <w:bookmarkEnd w:id="28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14:paraId="15137EC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Zaključnu ocenu iz vladanja, na predlog odeljenjskog starešine, utvrđuje odeljenjsko veće. </w:t>
      </w:r>
    </w:p>
    <w:p w14:paraId="27F3B91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14:paraId="4C10798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1) školskim obavezama; </w:t>
      </w:r>
    </w:p>
    <w:p w14:paraId="2F13FA0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2) drugim učenicima; </w:t>
      </w:r>
    </w:p>
    <w:p w14:paraId="2C6BB64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lastRenderedPageBreak/>
        <w:t xml:space="preserve">3) zaposlenima škole i drugih organizacija u kojima se ostvaruje obrazovno-vaspitni rad; </w:t>
      </w:r>
    </w:p>
    <w:p w14:paraId="3B3CDCE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4) školskoj imovini, imovini drugih lica ili organizacija u kojima se ostvaruje nastava ili pojedini oblici obrazovno-vaspitnog rada i zaštiti i očuvanju životne sredine. </w:t>
      </w:r>
    </w:p>
    <w:p w14:paraId="28F316E2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Ako učenik ima izrečene vaspitne ili vaspitno-disciplinske mere, određen društveno-koristan, odnosno humanitarni rad, njihovi efekti se uzimaju u obzir prilikom utvrđivanja zaključne ocene iz vladanja. </w:t>
      </w:r>
    </w:p>
    <w:p w14:paraId="10C19FD7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Ocenjivanje na ispitu </w:t>
      </w:r>
    </w:p>
    <w:p w14:paraId="6F1DB65F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14:paraId="61EA4E59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Ocena na ispitu utvrđuje se većinom glasova ukupnog broja članova komisije, u skladu sa zakonom. </w:t>
      </w:r>
    </w:p>
    <w:p w14:paraId="74CCA5A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Učenik, njegov roditelj, drugi zakonski zastupnik ima pravo da podnese prigovor na ocenu na ispitu, u skladu sa Zakonom. </w:t>
      </w:r>
    </w:p>
    <w:p w14:paraId="69FB6156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Obaveštavanje o ocenjivanju </w:t>
      </w:r>
    </w:p>
    <w:p w14:paraId="6BD21BA6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7"/>
      <w:bookmarkEnd w:id="32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14:paraId="767B8F5C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Na početku školske godine učenici, roditelji, odnosno drugi zakonski zastupnici obaveštavaju se o kriterijumima, načinu, postupku, dinamici, rasporedu ocenjivanja i doprinosu pojedinačnih ocena zaključnoj oceni iz svih obaveznih predmeta, izbornih programa i aktivnosti. </w:t>
      </w:r>
    </w:p>
    <w:p w14:paraId="7D37B787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14:paraId="5D88A0AA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Ako roditelj, odnosno drugi zakonski zastupnik ne dolazi na roditeljske i individualne sastanke, odeljenjski starešina je dužan da ga blagovremeno, zvanično, u pismenoj formi obavesti o uspehu i ocenama, eventualnim teškoćama i izostancima učenika i posledicama izostajanja učenika. </w:t>
      </w:r>
    </w:p>
    <w:p w14:paraId="5D8885E1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Evidencija o uspehu učenika </w:t>
      </w:r>
    </w:p>
    <w:p w14:paraId="5984E6B2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8"/>
      <w:bookmarkEnd w:id="34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14:paraId="5A933253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14:paraId="5BFE7710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</w:t>
      </w:r>
      <w:r w:rsidRPr="00E33FFA">
        <w:rPr>
          <w:rFonts w:ascii="Arial" w:eastAsia="Times New Roman" w:hAnsi="Arial" w:cs="Arial"/>
        </w:rPr>
        <w:lastRenderedPageBreak/>
        <w:t xml:space="preserve">datim preporukama, ponašanju učenika i druge podatke od značaja za rad sa učenikom i njegovo napredovanje. </w:t>
      </w:r>
    </w:p>
    <w:p w14:paraId="4C2A83A4" w14:textId="77777777" w:rsidR="00E33FFA" w:rsidRPr="00E33FFA" w:rsidRDefault="00E33FFA" w:rsidP="00E33FF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Završne odredbe </w:t>
      </w:r>
    </w:p>
    <w:p w14:paraId="16091AD3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9"/>
      <w:bookmarkEnd w:id="36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14:paraId="7656C7DF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Danom stupanja na snagu ovog pravilnika prestaje da važi Pravilnik o ocenjivanju učenika u osnovnom obrazovanju i vaspitanju ("Službeni glasnik RS", broj 67/13), osim za učenike koji su školske 2019/2020. godine treći, četvrti, sedmi i osmi razred. </w:t>
      </w:r>
    </w:p>
    <w:p w14:paraId="7A3EB131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>Za učenike iz stava 1. ovog člana primenjuje se Pravilnik o ocenjivanju učenika u osnovnom obrazovanju i vaspitanju ("Službeni glasnik RS", broj 67/13), do završetka ciklusa obrazovanja i vaspitanja, izuzev odredaba člana 14. st. 7. i 8. tog pravilnika.</w:t>
      </w:r>
    </w:p>
    <w:p w14:paraId="52209651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20"/>
      <w:bookmarkEnd w:id="37"/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14:paraId="47338275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Ovaj pravilnik stupa na snagu osmog dana od dana objavljivanja u "Službenom glasniku Republike Srbije", a primenjuje se počev od školske 2019/2020. godine. </w:t>
      </w:r>
    </w:p>
    <w:p w14:paraId="1E20A4F6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> </w:t>
      </w:r>
    </w:p>
    <w:p w14:paraId="65653EC4" w14:textId="77777777" w:rsidR="00E33FFA" w:rsidRPr="00E33FFA" w:rsidRDefault="00E33FFA" w:rsidP="00E33F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33FFA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izmeni</w:t>
      </w:r>
      <w:r w:rsidRPr="00E33FF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ocenjivanju učenika u osnovnom obrazovanju i vaspitanju </w:t>
      </w:r>
    </w:p>
    <w:p w14:paraId="7825D764" w14:textId="77777777" w:rsidR="00E33FFA" w:rsidRPr="00E33FFA" w:rsidRDefault="00E33FFA" w:rsidP="00E33F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E33FFA">
        <w:rPr>
          <w:rFonts w:ascii="Arial" w:eastAsia="Times New Roman" w:hAnsi="Arial" w:cs="Arial"/>
          <w:i/>
          <w:iCs/>
        </w:rPr>
        <w:t>("Sl. glasnik RS", br. 59/2020)</w:t>
      </w:r>
    </w:p>
    <w:p w14:paraId="5EC510A3" w14:textId="77777777" w:rsidR="00E33FFA" w:rsidRPr="00E33FFA" w:rsidRDefault="00E33FFA" w:rsidP="00E33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FF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14:paraId="491C1A0D" w14:textId="77777777" w:rsidR="00E33FFA" w:rsidRPr="00E33FFA" w:rsidRDefault="00E33FFA" w:rsidP="00E33F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33FFA">
        <w:rPr>
          <w:rFonts w:ascii="Arial" w:eastAsia="Times New Roman" w:hAnsi="Arial" w:cs="Arial"/>
        </w:rPr>
        <w:t xml:space="preserve">Ovaj pravilnik stupa na snagu osmog dana od dana objavljivanja u "Službenom glasniku Republike Srbije". </w:t>
      </w:r>
    </w:p>
    <w:p w14:paraId="486BF0CD" w14:textId="77777777" w:rsidR="00FE46CB" w:rsidRDefault="00FE46CB"/>
    <w:sectPr w:rsidR="00FE4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3A"/>
    <w:rsid w:val="0000103A"/>
    <w:rsid w:val="00E33FFA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7A62-8D2E-417F-BCE8-5521C2C0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33FF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3FF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33FF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33FF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E33F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E33F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E33FFA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E33FF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20637</Characters>
  <Application>Microsoft Office Word</Application>
  <DocSecurity>0</DocSecurity>
  <Lines>171</Lines>
  <Paragraphs>48</Paragraphs>
  <ScaleCrop>false</ScaleCrop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koOoompS</dc:creator>
  <cp:keywords/>
  <dc:description/>
  <cp:lastModifiedBy>koOoompS</cp:lastModifiedBy>
  <cp:revision>2</cp:revision>
  <dcterms:created xsi:type="dcterms:W3CDTF">2021-11-02T08:56:00Z</dcterms:created>
  <dcterms:modified xsi:type="dcterms:W3CDTF">2021-11-02T08:56:00Z</dcterms:modified>
</cp:coreProperties>
</file>