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95" w:rsidRPr="003C2195" w:rsidRDefault="003C2195" w:rsidP="003C219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C2195">
        <w:rPr>
          <w:rFonts w:ascii="Times New Roman" w:hAnsi="Times New Roman" w:cs="Times New Roman"/>
          <w:sz w:val="24"/>
          <w:szCs w:val="24"/>
          <w:lang w:val="sr-Cyrl-CS"/>
        </w:rPr>
        <w:t xml:space="preserve">Овим кратким дописом желимо да Вас обавестимо да је Савет родитеља на седници од </w:t>
      </w:r>
      <w:r w:rsidRPr="003C2195">
        <w:rPr>
          <w:rFonts w:ascii="Times New Roman" w:hAnsi="Times New Roman" w:cs="Times New Roman"/>
          <w:sz w:val="24"/>
          <w:szCs w:val="24"/>
          <w:lang/>
        </w:rPr>
        <w:t>22</w:t>
      </w:r>
      <w:r w:rsidRPr="003C2195">
        <w:rPr>
          <w:rFonts w:ascii="Times New Roman" w:hAnsi="Times New Roman" w:cs="Times New Roman"/>
          <w:sz w:val="24"/>
          <w:szCs w:val="24"/>
          <w:lang w:val="sr-Cyrl-CS"/>
        </w:rPr>
        <w:t>.09.20</w:t>
      </w:r>
      <w:r w:rsidRPr="003C2195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Pr="003C2195">
        <w:rPr>
          <w:rFonts w:ascii="Times New Roman" w:hAnsi="Times New Roman" w:cs="Times New Roman"/>
          <w:sz w:val="24"/>
          <w:szCs w:val="24"/>
          <w:lang/>
        </w:rPr>
        <w:t>7</w:t>
      </w:r>
      <w:r w:rsidRPr="003C2195">
        <w:rPr>
          <w:rFonts w:ascii="Times New Roman" w:hAnsi="Times New Roman" w:cs="Times New Roman"/>
          <w:sz w:val="24"/>
          <w:szCs w:val="24"/>
          <w:lang w:val="sr-Cyrl-CS"/>
        </w:rPr>
        <w:t xml:space="preserve">. год. донео одлуку да ученици буду осигурани код ДДОР-а Нови Сад. Школски одбор је дао сагласност на одлуку Савета родитеља на седници одржаној </w:t>
      </w:r>
      <w:proofErr w:type="spellStart"/>
      <w:r w:rsidRPr="003C2195">
        <w:rPr>
          <w:rFonts w:ascii="Times New Roman" w:hAnsi="Times New Roman" w:cs="Times New Roman"/>
          <w:sz w:val="24"/>
          <w:szCs w:val="24"/>
          <w:lang w:val="sr-Cyrl-CS"/>
        </w:rPr>
        <w:t>22.9.2017.године</w:t>
      </w:r>
      <w:proofErr w:type="spellEnd"/>
      <w:r w:rsidRPr="003C219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C2195" w:rsidRPr="003C2195" w:rsidRDefault="003C2195" w:rsidP="003C219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C2195">
        <w:rPr>
          <w:rFonts w:ascii="Times New Roman" w:hAnsi="Times New Roman" w:cs="Times New Roman"/>
          <w:sz w:val="24"/>
          <w:szCs w:val="24"/>
          <w:lang w:val="sr-Cyrl-CS"/>
        </w:rPr>
        <w:t xml:space="preserve">Ученик који уплати премију осигурања, осигуран је од ризика који су наведени у наставку. Заштита је потпуна, без обзира када и где се незгода </w:t>
      </w:r>
      <w:proofErr w:type="spellStart"/>
      <w:r w:rsidRPr="003C2195">
        <w:rPr>
          <w:rFonts w:ascii="Times New Roman" w:hAnsi="Times New Roman" w:cs="Times New Roman"/>
          <w:sz w:val="24"/>
          <w:szCs w:val="24"/>
          <w:lang w:val="sr-Cyrl-CS"/>
        </w:rPr>
        <w:t>догодина</w:t>
      </w:r>
      <w:proofErr w:type="spellEnd"/>
      <w:r w:rsidRPr="003C2195">
        <w:rPr>
          <w:rFonts w:ascii="Times New Roman" w:hAnsi="Times New Roman" w:cs="Times New Roman"/>
          <w:sz w:val="24"/>
          <w:szCs w:val="24"/>
          <w:lang w:val="sr-Cyrl-CS"/>
        </w:rPr>
        <w:t>. Ученик је осигуран 24 часа, чак и када нису у школи за период од 1.9.20</w:t>
      </w:r>
      <w:r w:rsidRPr="003C2195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Pr="003C2195">
        <w:rPr>
          <w:rFonts w:ascii="Times New Roman" w:hAnsi="Times New Roman" w:cs="Times New Roman"/>
          <w:sz w:val="24"/>
          <w:szCs w:val="24"/>
          <w:lang/>
        </w:rPr>
        <w:t>7</w:t>
      </w:r>
      <w:r w:rsidRPr="003C2195">
        <w:rPr>
          <w:rFonts w:ascii="Times New Roman" w:hAnsi="Times New Roman" w:cs="Times New Roman"/>
          <w:sz w:val="24"/>
          <w:szCs w:val="24"/>
          <w:lang w:val="sr-Cyrl-CS"/>
        </w:rPr>
        <w:t>.год. до 31.8.201</w:t>
      </w:r>
      <w:r w:rsidRPr="003C2195">
        <w:rPr>
          <w:rFonts w:ascii="Times New Roman" w:hAnsi="Times New Roman" w:cs="Times New Roman"/>
          <w:sz w:val="24"/>
          <w:szCs w:val="24"/>
          <w:lang/>
        </w:rPr>
        <w:t>8</w:t>
      </w:r>
      <w:r w:rsidRPr="003C2195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године. Овим осигурањем су покривени следећи ризици: трајни </w:t>
      </w:r>
      <w:proofErr w:type="spellStart"/>
      <w:r w:rsidRPr="003C2195">
        <w:rPr>
          <w:rFonts w:ascii="Times New Roman" w:hAnsi="Times New Roman" w:cs="Times New Roman"/>
          <w:sz w:val="24"/>
          <w:szCs w:val="24"/>
          <w:lang w:val="sr-Cyrl-CS"/>
        </w:rPr>
        <w:t>индвалидитет</w:t>
      </w:r>
      <w:proofErr w:type="spellEnd"/>
      <w:r w:rsidRPr="003C2195">
        <w:rPr>
          <w:rFonts w:ascii="Times New Roman" w:hAnsi="Times New Roman" w:cs="Times New Roman"/>
          <w:sz w:val="24"/>
          <w:szCs w:val="24"/>
          <w:lang w:val="sr-Cyrl-CS"/>
        </w:rPr>
        <w:t>, смрт</w:t>
      </w:r>
      <w:r w:rsidRPr="003C219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C2195">
        <w:rPr>
          <w:rFonts w:ascii="Times New Roman" w:hAnsi="Times New Roman" w:cs="Times New Roman"/>
          <w:sz w:val="24"/>
          <w:szCs w:val="24"/>
          <w:lang w:val="sr-Cyrl-CS"/>
        </w:rPr>
        <w:t>услед незгоде,  дневна накнада, трошкови лечења и болнички дани</w:t>
      </w:r>
      <w:r w:rsidRPr="003C2195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3C2195">
        <w:rPr>
          <w:rFonts w:ascii="Times New Roman" w:hAnsi="Times New Roman" w:cs="Times New Roman"/>
          <w:sz w:val="24"/>
          <w:szCs w:val="24"/>
          <w:lang/>
        </w:rPr>
        <w:t>прелом костију</w:t>
      </w:r>
      <w:r w:rsidRPr="003C2195">
        <w:rPr>
          <w:rFonts w:ascii="Times New Roman" w:hAnsi="Times New Roman" w:cs="Times New Roman"/>
          <w:sz w:val="24"/>
          <w:szCs w:val="24"/>
          <w:lang w:val="sr-Cyrl-CS"/>
        </w:rPr>
        <w:t>. Ученик остварује право на накнаду из осигурања и у случају:</w:t>
      </w:r>
    </w:p>
    <w:p w:rsidR="003C2195" w:rsidRPr="003C2195" w:rsidRDefault="003C2195" w:rsidP="003C219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C2195">
        <w:rPr>
          <w:rFonts w:ascii="Times New Roman" w:hAnsi="Times New Roman" w:cs="Times New Roman"/>
          <w:sz w:val="24"/>
          <w:szCs w:val="24"/>
          <w:lang w:val="sr-Cyrl-CS"/>
        </w:rPr>
        <w:t>- Прелома костију који не оставља трајне последице при чему се исплаћује једнократна накнада у висини 1% од уговорене осигуране суме за инвалидитет.</w:t>
      </w:r>
    </w:p>
    <w:p w:rsidR="003C2195" w:rsidRPr="003C2195" w:rsidRDefault="003C2195" w:rsidP="003C219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C2195">
        <w:rPr>
          <w:rFonts w:ascii="Times New Roman" w:hAnsi="Times New Roman" w:cs="Times New Roman"/>
          <w:sz w:val="24"/>
          <w:szCs w:val="24"/>
          <w:lang w:val="sr-Cyrl-CS"/>
        </w:rPr>
        <w:t xml:space="preserve">-Похађања наставе за време имобилизације удова(гипс, </w:t>
      </w:r>
      <w:proofErr w:type="spellStart"/>
      <w:r w:rsidRPr="003C2195">
        <w:rPr>
          <w:rFonts w:ascii="Times New Roman" w:hAnsi="Times New Roman" w:cs="Times New Roman"/>
          <w:sz w:val="24"/>
          <w:szCs w:val="24"/>
          <w:lang w:val="sr-Cyrl-CS"/>
        </w:rPr>
        <w:t>лонгета</w:t>
      </w:r>
      <w:proofErr w:type="spellEnd"/>
      <w:r w:rsidRPr="003C2195">
        <w:rPr>
          <w:rFonts w:ascii="Times New Roman" w:hAnsi="Times New Roman" w:cs="Times New Roman"/>
          <w:sz w:val="24"/>
          <w:szCs w:val="24"/>
          <w:lang w:val="sr-Cyrl-CS"/>
        </w:rPr>
        <w:t xml:space="preserve"> и сл. </w:t>
      </w:r>
      <w:proofErr w:type="spellStart"/>
      <w:r w:rsidRPr="003C2195">
        <w:rPr>
          <w:rFonts w:ascii="Times New Roman" w:hAnsi="Times New Roman" w:cs="Times New Roman"/>
          <w:sz w:val="24"/>
          <w:szCs w:val="24"/>
          <w:lang w:val="sr-Cyrl-CS"/>
        </w:rPr>
        <w:t>Непокретљивост</w:t>
      </w:r>
      <w:proofErr w:type="spellEnd"/>
      <w:r w:rsidRPr="003C2195">
        <w:rPr>
          <w:rFonts w:ascii="Times New Roman" w:hAnsi="Times New Roman" w:cs="Times New Roman"/>
          <w:sz w:val="24"/>
          <w:szCs w:val="24"/>
          <w:lang w:val="sr-Cyrl-CS"/>
        </w:rPr>
        <w:t xml:space="preserve"> појединих удова услед имобилизације сматра се као неспособност за школски рад и сходно томе исплаћује се дневна накнада за дане трајања имобилизације, без обзира што ученик није одсуствовао са наставе.</w:t>
      </w:r>
    </w:p>
    <w:p w:rsidR="003C2195" w:rsidRPr="003C2195" w:rsidRDefault="003C2195" w:rsidP="003C219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C2195">
        <w:rPr>
          <w:rFonts w:ascii="Times New Roman" w:hAnsi="Times New Roman" w:cs="Times New Roman"/>
          <w:sz w:val="24"/>
          <w:szCs w:val="24"/>
          <w:lang w:val="sr-Cyrl-CS"/>
        </w:rPr>
        <w:t xml:space="preserve">Годишња премија по осигуранику износи </w:t>
      </w:r>
      <w:r w:rsidRPr="003C2195">
        <w:rPr>
          <w:rFonts w:ascii="Times New Roman" w:hAnsi="Times New Roman" w:cs="Times New Roman"/>
          <w:sz w:val="24"/>
          <w:szCs w:val="24"/>
          <w:lang/>
        </w:rPr>
        <w:t>6</w:t>
      </w:r>
      <w:r w:rsidRPr="003C2195">
        <w:rPr>
          <w:rFonts w:ascii="Times New Roman" w:hAnsi="Times New Roman" w:cs="Times New Roman"/>
          <w:sz w:val="24"/>
          <w:szCs w:val="24"/>
          <w:lang w:val="sr-Cyrl-CS"/>
        </w:rPr>
        <w:t>00 динара.</w:t>
      </w:r>
      <w:r w:rsidRPr="003C219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tbl>
      <w:tblPr>
        <w:tblStyle w:val="a2"/>
        <w:tblW w:w="0" w:type="auto"/>
        <w:tblLook w:val="04A0"/>
      </w:tblPr>
      <w:tblGrid>
        <w:gridCol w:w="1509"/>
        <w:gridCol w:w="1152"/>
        <w:gridCol w:w="1177"/>
        <w:gridCol w:w="1339"/>
        <w:gridCol w:w="1305"/>
        <w:gridCol w:w="1480"/>
        <w:gridCol w:w="1660"/>
      </w:tblGrid>
      <w:tr w:rsidR="003C2195" w:rsidRPr="003C2195" w:rsidTr="00A7351B">
        <w:tc>
          <w:tcPr>
            <w:tcW w:w="9018" w:type="dxa"/>
            <w:gridSpan w:val="6"/>
          </w:tcPr>
          <w:p w:rsidR="003C2195" w:rsidRPr="003C2195" w:rsidRDefault="003C2195" w:rsidP="003C2195">
            <w:pPr>
              <w:rPr>
                <w:sz w:val="24"/>
                <w:szCs w:val="24"/>
                <w:lang w:val="sr-Cyrl-CS"/>
              </w:rPr>
            </w:pPr>
            <w:r w:rsidRPr="003C2195">
              <w:rPr>
                <w:sz w:val="24"/>
                <w:szCs w:val="24"/>
                <w:lang w:val="sr-Cyrl-CS"/>
              </w:rPr>
              <w:t>Осигурана сума у динарима</w:t>
            </w:r>
          </w:p>
        </w:tc>
        <w:tc>
          <w:tcPr>
            <w:tcW w:w="1998" w:type="dxa"/>
          </w:tcPr>
          <w:p w:rsidR="003C2195" w:rsidRPr="003C2195" w:rsidRDefault="003C2195" w:rsidP="003C2195">
            <w:pPr>
              <w:rPr>
                <w:sz w:val="24"/>
                <w:szCs w:val="24"/>
                <w:lang w:val="sr-Cyrl-CS"/>
              </w:rPr>
            </w:pPr>
            <w:r w:rsidRPr="003C2195">
              <w:rPr>
                <w:sz w:val="24"/>
                <w:szCs w:val="24"/>
                <w:lang w:val="sr-Cyrl-CS"/>
              </w:rPr>
              <w:t>Годишња премија по једном осигуранику</w:t>
            </w:r>
          </w:p>
        </w:tc>
      </w:tr>
      <w:tr w:rsidR="003C2195" w:rsidRPr="003C2195" w:rsidTr="00A7351B">
        <w:tc>
          <w:tcPr>
            <w:tcW w:w="1503" w:type="dxa"/>
          </w:tcPr>
          <w:p w:rsidR="003C2195" w:rsidRPr="003C2195" w:rsidRDefault="003C2195" w:rsidP="003C2195">
            <w:pPr>
              <w:rPr>
                <w:sz w:val="24"/>
                <w:szCs w:val="24"/>
                <w:lang w:val="sr-Cyrl-CS"/>
              </w:rPr>
            </w:pPr>
            <w:r w:rsidRPr="003C2195">
              <w:rPr>
                <w:sz w:val="24"/>
                <w:szCs w:val="24"/>
                <w:lang w:val="sr-Cyrl-CS"/>
              </w:rPr>
              <w:t>Трајни инвалидитет</w:t>
            </w:r>
          </w:p>
        </w:tc>
        <w:tc>
          <w:tcPr>
            <w:tcW w:w="1503" w:type="dxa"/>
          </w:tcPr>
          <w:p w:rsidR="003C2195" w:rsidRPr="003C2195" w:rsidRDefault="003C2195" w:rsidP="003C2195">
            <w:pPr>
              <w:rPr>
                <w:sz w:val="24"/>
                <w:szCs w:val="24"/>
                <w:lang w:val="sr-Cyrl-CS"/>
              </w:rPr>
            </w:pPr>
            <w:r w:rsidRPr="003C2195">
              <w:rPr>
                <w:sz w:val="24"/>
                <w:szCs w:val="24"/>
                <w:lang w:val="sr-Cyrl-CS"/>
              </w:rPr>
              <w:t>Смрт услед незгоде</w:t>
            </w:r>
          </w:p>
        </w:tc>
        <w:tc>
          <w:tcPr>
            <w:tcW w:w="1503" w:type="dxa"/>
          </w:tcPr>
          <w:p w:rsidR="003C2195" w:rsidRPr="003C2195" w:rsidRDefault="003C2195" w:rsidP="003C2195">
            <w:pPr>
              <w:rPr>
                <w:sz w:val="24"/>
                <w:szCs w:val="24"/>
                <w:lang w:val="sr-Cyrl-CS"/>
              </w:rPr>
            </w:pPr>
            <w:r w:rsidRPr="003C2195">
              <w:rPr>
                <w:sz w:val="24"/>
                <w:szCs w:val="24"/>
                <w:lang w:val="sr-Cyrl-CS"/>
              </w:rPr>
              <w:t>Дневна накнада</w:t>
            </w:r>
          </w:p>
        </w:tc>
        <w:tc>
          <w:tcPr>
            <w:tcW w:w="1503" w:type="dxa"/>
          </w:tcPr>
          <w:p w:rsidR="003C2195" w:rsidRPr="003C2195" w:rsidRDefault="003C2195" w:rsidP="003C2195">
            <w:pPr>
              <w:rPr>
                <w:sz w:val="24"/>
                <w:szCs w:val="24"/>
                <w:lang w:val="sr-Cyrl-CS"/>
              </w:rPr>
            </w:pPr>
            <w:r w:rsidRPr="003C2195">
              <w:rPr>
                <w:sz w:val="24"/>
                <w:szCs w:val="24"/>
                <w:lang w:val="sr-Cyrl-CS"/>
              </w:rPr>
              <w:t>Трошкови лечења</w:t>
            </w:r>
          </w:p>
        </w:tc>
        <w:tc>
          <w:tcPr>
            <w:tcW w:w="1503" w:type="dxa"/>
          </w:tcPr>
          <w:p w:rsidR="003C2195" w:rsidRPr="003C2195" w:rsidRDefault="003C2195" w:rsidP="003C2195">
            <w:pPr>
              <w:rPr>
                <w:sz w:val="24"/>
                <w:szCs w:val="24"/>
                <w:lang w:val="sr-Cyrl-CS"/>
              </w:rPr>
            </w:pPr>
            <w:r w:rsidRPr="003C2195">
              <w:rPr>
                <w:sz w:val="24"/>
                <w:szCs w:val="24"/>
                <w:lang w:val="sr-Cyrl-CS"/>
              </w:rPr>
              <w:t>Болнички дани</w:t>
            </w:r>
          </w:p>
        </w:tc>
        <w:tc>
          <w:tcPr>
            <w:tcW w:w="1503" w:type="dxa"/>
          </w:tcPr>
          <w:p w:rsidR="003C2195" w:rsidRPr="003C2195" w:rsidRDefault="003C2195" w:rsidP="003C2195">
            <w:pPr>
              <w:rPr>
                <w:sz w:val="24"/>
                <w:szCs w:val="24"/>
                <w:lang w:val="sr-Cyrl-CS"/>
              </w:rPr>
            </w:pPr>
            <w:r w:rsidRPr="003C2195">
              <w:rPr>
                <w:sz w:val="24"/>
                <w:szCs w:val="24"/>
                <w:lang w:val="sr-Cyrl-CS"/>
              </w:rPr>
              <w:t xml:space="preserve">Прелом кости – </w:t>
            </w:r>
          </w:p>
          <w:p w:rsidR="003C2195" w:rsidRPr="003C2195" w:rsidRDefault="003C2195" w:rsidP="003C2195">
            <w:pPr>
              <w:rPr>
                <w:sz w:val="24"/>
                <w:szCs w:val="24"/>
                <w:lang w:val="sr-Cyrl-CS"/>
              </w:rPr>
            </w:pPr>
            <w:r w:rsidRPr="003C2195">
              <w:rPr>
                <w:sz w:val="24"/>
                <w:szCs w:val="24"/>
                <w:lang w:val="sr-Cyrl-CS"/>
              </w:rPr>
              <w:t>Једнократна накнада</w:t>
            </w:r>
          </w:p>
        </w:tc>
        <w:tc>
          <w:tcPr>
            <w:tcW w:w="1998" w:type="dxa"/>
          </w:tcPr>
          <w:p w:rsidR="003C2195" w:rsidRPr="003C2195" w:rsidRDefault="003C2195" w:rsidP="003C2195">
            <w:pPr>
              <w:rPr>
                <w:sz w:val="24"/>
                <w:szCs w:val="24"/>
                <w:lang w:val="sr-Cyrl-CS"/>
              </w:rPr>
            </w:pPr>
          </w:p>
        </w:tc>
      </w:tr>
      <w:tr w:rsidR="003C2195" w:rsidRPr="003C2195" w:rsidTr="00A7351B">
        <w:tc>
          <w:tcPr>
            <w:tcW w:w="1503" w:type="dxa"/>
          </w:tcPr>
          <w:p w:rsidR="003C2195" w:rsidRPr="003C2195" w:rsidRDefault="003C2195" w:rsidP="003C2195">
            <w:pPr>
              <w:rPr>
                <w:sz w:val="24"/>
                <w:szCs w:val="24"/>
                <w:lang w:val="sr-Cyrl-CS"/>
              </w:rPr>
            </w:pPr>
            <w:r w:rsidRPr="003C2195">
              <w:rPr>
                <w:sz w:val="24"/>
                <w:szCs w:val="24"/>
                <w:lang w:val="sr-Cyrl-CS"/>
              </w:rPr>
              <w:t>1.280.000</w:t>
            </w:r>
          </w:p>
        </w:tc>
        <w:tc>
          <w:tcPr>
            <w:tcW w:w="1503" w:type="dxa"/>
          </w:tcPr>
          <w:p w:rsidR="003C2195" w:rsidRPr="003C2195" w:rsidRDefault="003C2195" w:rsidP="003C2195">
            <w:pPr>
              <w:rPr>
                <w:sz w:val="24"/>
                <w:szCs w:val="24"/>
                <w:lang w:val="sr-Cyrl-CS"/>
              </w:rPr>
            </w:pPr>
            <w:r w:rsidRPr="003C2195">
              <w:rPr>
                <w:sz w:val="24"/>
                <w:szCs w:val="24"/>
                <w:lang w:val="sr-Cyrl-CS"/>
              </w:rPr>
              <w:t>570.000</w:t>
            </w:r>
          </w:p>
        </w:tc>
        <w:tc>
          <w:tcPr>
            <w:tcW w:w="1503" w:type="dxa"/>
          </w:tcPr>
          <w:p w:rsidR="003C2195" w:rsidRPr="003C2195" w:rsidRDefault="003C2195" w:rsidP="003C2195">
            <w:pPr>
              <w:rPr>
                <w:sz w:val="24"/>
                <w:szCs w:val="24"/>
                <w:lang w:val="sr-Cyrl-CS"/>
              </w:rPr>
            </w:pPr>
            <w:r w:rsidRPr="003C2195">
              <w:rPr>
                <w:sz w:val="24"/>
                <w:szCs w:val="24"/>
                <w:lang w:val="sr-Cyrl-CS"/>
              </w:rPr>
              <w:t>380</w:t>
            </w:r>
          </w:p>
        </w:tc>
        <w:tc>
          <w:tcPr>
            <w:tcW w:w="1503" w:type="dxa"/>
          </w:tcPr>
          <w:p w:rsidR="003C2195" w:rsidRPr="003C2195" w:rsidRDefault="003C2195" w:rsidP="003C2195">
            <w:pPr>
              <w:rPr>
                <w:sz w:val="24"/>
                <w:szCs w:val="24"/>
                <w:lang w:val="sr-Cyrl-CS"/>
              </w:rPr>
            </w:pPr>
            <w:r w:rsidRPr="003C2195">
              <w:rPr>
                <w:sz w:val="24"/>
                <w:szCs w:val="24"/>
                <w:lang w:val="sr-Cyrl-CS"/>
              </w:rPr>
              <w:t xml:space="preserve">458.500 </w:t>
            </w:r>
          </w:p>
        </w:tc>
        <w:tc>
          <w:tcPr>
            <w:tcW w:w="1503" w:type="dxa"/>
          </w:tcPr>
          <w:p w:rsidR="003C2195" w:rsidRPr="003C2195" w:rsidRDefault="003C2195" w:rsidP="003C2195">
            <w:pPr>
              <w:rPr>
                <w:sz w:val="24"/>
                <w:szCs w:val="24"/>
                <w:lang w:val="sr-Cyrl-CS"/>
              </w:rPr>
            </w:pPr>
            <w:r w:rsidRPr="003C2195">
              <w:rPr>
                <w:sz w:val="24"/>
                <w:szCs w:val="24"/>
                <w:lang w:val="sr-Cyrl-CS"/>
              </w:rPr>
              <w:t>917</w:t>
            </w:r>
          </w:p>
        </w:tc>
        <w:tc>
          <w:tcPr>
            <w:tcW w:w="1503" w:type="dxa"/>
          </w:tcPr>
          <w:p w:rsidR="003C2195" w:rsidRPr="003C2195" w:rsidRDefault="003C2195" w:rsidP="003C2195">
            <w:pPr>
              <w:rPr>
                <w:sz w:val="24"/>
                <w:szCs w:val="24"/>
                <w:lang w:val="sr-Cyrl-CS"/>
              </w:rPr>
            </w:pPr>
            <w:r w:rsidRPr="003C2195">
              <w:rPr>
                <w:sz w:val="24"/>
                <w:szCs w:val="24"/>
                <w:lang w:val="sr-Cyrl-CS"/>
              </w:rPr>
              <w:t>12.800</w:t>
            </w:r>
          </w:p>
        </w:tc>
        <w:tc>
          <w:tcPr>
            <w:tcW w:w="1998" w:type="dxa"/>
          </w:tcPr>
          <w:p w:rsidR="003C2195" w:rsidRPr="003C2195" w:rsidRDefault="003C2195" w:rsidP="003C2195">
            <w:pPr>
              <w:rPr>
                <w:sz w:val="24"/>
                <w:szCs w:val="24"/>
                <w:lang w:val="sr-Cyrl-CS"/>
              </w:rPr>
            </w:pPr>
            <w:r w:rsidRPr="003C2195">
              <w:rPr>
                <w:sz w:val="24"/>
                <w:szCs w:val="24"/>
                <w:lang w:val="sr-Cyrl-CS"/>
              </w:rPr>
              <w:t>600</w:t>
            </w:r>
          </w:p>
        </w:tc>
      </w:tr>
    </w:tbl>
    <w:p w:rsidR="003C2195" w:rsidRPr="003C2195" w:rsidRDefault="003C2195" w:rsidP="003C219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C2195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</w:t>
      </w:r>
    </w:p>
    <w:p w:rsidR="003C2195" w:rsidRPr="003C2195" w:rsidRDefault="003C2195" w:rsidP="003C219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C2195">
        <w:rPr>
          <w:rFonts w:ascii="Times New Roman" w:hAnsi="Times New Roman" w:cs="Times New Roman"/>
          <w:b/>
          <w:sz w:val="24"/>
          <w:szCs w:val="24"/>
          <w:lang w:val="sr-Cyrl-CS"/>
        </w:rPr>
        <w:t>НАПОМЕНА: Осигурање ученика је на ДОБРОВОЉНОЈ бази.</w:t>
      </w:r>
    </w:p>
    <w:p w:rsidR="003C2195" w:rsidRPr="003C2195" w:rsidRDefault="003C2195" w:rsidP="00264BC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2195">
        <w:rPr>
          <w:rFonts w:ascii="Times New Roman" w:hAnsi="Times New Roman" w:cs="Times New Roman"/>
          <w:sz w:val="24"/>
          <w:szCs w:val="24"/>
          <w:lang w:val="sr-Cyrl-CS"/>
        </w:rPr>
        <w:t>Када настане осигурани случај, родитељ се након завршетка периода лечења</w:t>
      </w:r>
      <w:r w:rsidR="00264BC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3C2195">
        <w:rPr>
          <w:rFonts w:ascii="Times New Roman" w:hAnsi="Times New Roman" w:cs="Times New Roman"/>
          <w:sz w:val="24"/>
          <w:szCs w:val="24"/>
          <w:lang w:val="sr-Cyrl-CS"/>
        </w:rPr>
        <w:t xml:space="preserve"> обраћа секретару школе ради пријаве осигураног случаја. Након подношења пријаве родитељ са документацијом и </w:t>
      </w:r>
      <w:proofErr w:type="spellStart"/>
      <w:r w:rsidRPr="003C2195">
        <w:rPr>
          <w:rFonts w:ascii="Times New Roman" w:hAnsi="Times New Roman" w:cs="Times New Roman"/>
          <w:sz w:val="24"/>
          <w:szCs w:val="24"/>
          <w:lang w:val="sr-Cyrl-CS"/>
        </w:rPr>
        <w:t>попуњеном</w:t>
      </w:r>
      <w:proofErr w:type="spellEnd"/>
      <w:r w:rsidRPr="003C2195">
        <w:rPr>
          <w:rFonts w:ascii="Times New Roman" w:hAnsi="Times New Roman" w:cs="Times New Roman"/>
          <w:sz w:val="24"/>
          <w:szCs w:val="24"/>
          <w:lang w:val="sr-Cyrl-CS"/>
        </w:rPr>
        <w:t xml:space="preserve"> пријавом одлази у Акционарско друштво за осигурање      </w:t>
      </w:r>
    </w:p>
    <w:p w:rsidR="003C2195" w:rsidRDefault="003C2195" w:rsidP="00264BC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2195">
        <w:rPr>
          <w:rFonts w:ascii="Times New Roman" w:hAnsi="Times New Roman" w:cs="Times New Roman"/>
          <w:sz w:val="24"/>
          <w:szCs w:val="24"/>
          <w:lang w:val="sr-Cyrl-CS"/>
        </w:rPr>
        <w:t xml:space="preserve">„ДДОР Нови Сад“, Пословно место </w:t>
      </w:r>
      <w:proofErr w:type="spellStart"/>
      <w:r w:rsidRPr="003C2195">
        <w:rPr>
          <w:rFonts w:ascii="Times New Roman" w:hAnsi="Times New Roman" w:cs="Times New Roman"/>
          <w:sz w:val="24"/>
          <w:szCs w:val="24"/>
          <w:lang w:val="sr-Cyrl-CS"/>
        </w:rPr>
        <w:t>Богатић</w:t>
      </w:r>
      <w:proofErr w:type="spellEnd"/>
      <w:r w:rsidRPr="003C2195">
        <w:rPr>
          <w:rFonts w:ascii="Times New Roman" w:hAnsi="Times New Roman" w:cs="Times New Roman"/>
          <w:sz w:val="24"/>
          <w:szCs w:val="24"/>
          <w:lang w:val="sr-Cyrl-CS"/>
        </w:rPr>
        <w:t>, Војводе Степе 16. Обратити се Ивану Машићу на тел. 0668811780.</w:t>
      </w:r>
    </w:p>
    <w:p w:rsidR="00264BCF" w:rsidRPr="003C2195" w:rsidRDefault="00264BCF" w:rsidP="00264BC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Родитељи ће добити обавештење и сагласност, изјаву и уплатницу</w:t>
      </w:r>
      <w:r w:rsidR="00C556B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23207" w:rsidRDefault="00223207"/>
    <w:sectPr w:rsidR="0022320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2195"/>
    <w:rsid w:val="00223207"/>
    <w:rsid w:val="00264BCF"/>
    <w:rsid w:val="003C2195"/>
    <w:rsid w:val="00C5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rsid w:val="003C2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2017-10-05T11:24:00Z</dcterms:created>
  <dcterms:modified xsi:type="dcterms:W3CDTF">2017-10-05T11:26:00Z</dcterms:modified>
</cp:coreProperties>
</file>