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C231C2" w:rsidRPr="00C231C2" w:rsidTr="00C231C2">
        <w:trPr>
          <w:tblCellSpacing w:w="15" w:type="dxa"/>
        </w:trPr>
        <w:tc>
          <w:tcPr>
            <w:tcW w:w="0" w:type="auto"/>
            <w:shd w:val="clear" w:color="auto" w:fill="0000CC"/>
            <w:vAlign w:val="center"/>
            <w:hideMark/>
          </w:tcPr>
          <w:p w:rsidR="00C231C2" w:rsidRPr="00C231C2" w:rsidRDefault="00C231C2" w:rsidP="00C231C2">
            <w:pPr>
              <w:shd w:val="clear" w:color="auto" w:fill="00000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</w:pPr>
            <w:r w:rsidRPr="00C231C2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  <w:t>Stručni komentar</w:t>
            </w:r>
          </w:p>
          <w:p w:rsidR="00C231C2" w:rsidRPr="00C231C2" w:rsidRDefault="00C231C2" w:rsidP="00C231C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C231C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STANDARDI U OBRAZOVANJU I STANDARDI KOMPETENCIJA ZA PROFESIJU NASTAVNIKA I NJIHOVOG PROFESIONALNOG RAZVOJA</w:t>
            </w:r>
          </w:p>
        </w:tc>
      </w:tr>
    </w:tbl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Na internet prezentacijama </w:t>
      </w:r>
      <w:hyperlink r:id="rId4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Zavoda za vrednovanje kvaliteta obrazovanja i vaspitanja</w:t>
        </w:r>
      </w:hyperlink>
      <w:r w:rsidRPr="00C231C2">
        <w:rPr>
          <w:rFonts w:ascii="Arial" w:eastAsia="Times New Roman" w:hAnsi="Arial" w:cs="Arial"/>
        </w:rPr>
        <w:t xml:space="preserve"> i </w:t>
      </w:r>
      <w:hyperlink r:id="rId5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Zavoda za unapređivanje obrazovanja</w:t>
        </w:r>
      </w:hyperlink>
      <w:r w:rsidRPr="00C231C2">
        <w:rPr>
          <w:rFonts w:ascii="Arial" w:eastAsia="Times New Roman" w:hAnsi="Arial" w:cs="Arial"/>
        </w:rPr>
        <w:t xml:space="preserve"> i vaspitanja objavljeni su: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r w:rsidRPr="00C231C2">
        <w:rPr>
          <w:rFonts w:ascii="Arial" w:eastAsia="Times New Roman" w:hAnsi="Arial" w:cs="Arial"/>
          <w:b/>
          <w:bCs/>
        </w:rPr>
        <w:t>Standardi u obrazovanju</w:t>
      </w:r>
      <w:r w:rsidRPr="00C231C2">
        <w:rPr>
          <w:rFonts w:ascii="Arial" w:eastAsia="Times New Roman" w:hAnsi="Arial" w:cs="Arial"/>
        </w:rPr>
        <w:t xml:space="preserve">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r w:rsidRPr="00C231C2">
        <w:rPr>
          <w:rFonts w:ascii="Arial" w:eastAsia="Times New Roman" w:hAnsi="Arial" w:cs="Arial"/>
          <w:b/>
          <w:bCs/>
        </w:rPr>
        <w:t>Standardi kompetencija za profesiju nastavnika i njihovog profesionalnog razvoja</w:t>
      </w:r>
      <w:r w:rsidRPr="00C231C2">
        <w:rPr>
          <w:rFonts w:ascii="Arial" w:eastAsia="Times New Roman" w:hAnsi="Arial" w:cs="Arial"/>
        </w:rPr>
        <w:t xml:space="preserve">. </w:t>
      </w:r>
    </w:p>
    <w:p w:rsidR="00C231C2" w:rsidRPr="00C231C2" w:rsidRDefault="00C231C2" w:rsidP="00C231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0" w:name="str_1"/>
      <w:bookmarkEnd w:id="0"/>
      <w:r w:rsidRPr="00C231C2">
        <w:rPr>
          <w:rFonts w:ascii="Arial" w:eastAsia="Times New Roman" w:hAnsi="Arial" w:cs="Arial"/>
          <w:b/>
          <w:bCs/>
          <w:sz w:val="31"/>
          <w:szCs w:val="31"/>
        </w:rPr>
        <w:t xml:space="preserve">Standardi u obrazovanju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Standardi u obrazovanju odnose se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r w:rsidRPr="00C231C2">
        <w:rPr>
          <w:rFonts w:ascii="Arial" w:eastAsia="Times New Roman" w:hAnsi="Arial" w:cs="Arial"/>
          <w:b/>
          <w:bCs/>
        </w:rPr>
        <w:t>Standarde kvaliteta rada ustanova</w:t>
      </w:r>
      <w:r w:rsidRPr="00C231C2">
        <w:rPr>
          <w:rFonts w:ascii="Arial" w:eastAsia="Times New Roman" w:hAnsi="Arial" w:cs="Arial"/>
        </w:rPr>
        <w:t xml:space="preserve">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r w:rsidRPr="00C231C2">
        <w:rPr>
          <w:rFonts w:ascii="Arial" w:eastAsia="Times New Roman" w:hAnsi="Arial" w:cs="Arial"/>
          <w:b/>
          <w:bCs/>
        </w:rPr>
        <w:t>Standarde postignuća učenika - opšte standarde postignuća</w:t>
      </w:r>
      <w:r w:rsidRPr="00C231C2">
        <w:rPr>
          <w:rFonts w:ascii="Arial" w:eastAsia="Times New Roman" w:hAnsi="Arial" w:cs="Arial"/>
        </w:rPr>
        <w:t xml:space="preserve">. </w:t>
      </w:r>
    </w:p>
    <w:p w:rsidR="00C231C2" w:rsidRPr="00C231C2" w:rsidRDefault="00C231C2" w:rsidP="00C231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" w:name="str_2"/>
      <w:bookmarkEnd w:id="1"/>
      <w:r w:rsidRPr="00C231C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Standardi kvaliteta rada ustanove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Standardi kvaliteta rada ustanove odnose se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1. </w:t>
      </w:r>
      <w:hyperlink r:id="rId6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Standarde kvaliteta rada obrazovno-vaspitnih ustanova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Standardi su podeljeni </w:t>
      </w:r>
      <w:r w:rsidRPr="00C231C2">
        <w:rPr>
          <w:rFonts w:ascii="Arial" w:eastAsia="Times New Roman" w:hAnsi="Arial" w:cs="Arial"/>
          <w:b/>
          <w:bCs/>
        </w:rPr>
        <w:t>u pet oblasti</w:t>
      </w:r>
      <w:r w:rsidRPr="00C231C2">
        <w:rPr>
          <w:rFonts w:ascii="Arial" w:eastAsia="Times New Roman" w:hAnsi="Arial" w:cs="Arial"/>
        </w:rPr>
        <w:t xml:space="preserve"> i to: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Školski program i godišnji plan rada;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Nastava i učenje;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Obrazovna postignuća učenika;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Podrška učenicima;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Etos.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2. </w:t>
      </w:r>
      <w:hyperlink r:id="rId7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Standarde kvaliteta rada predškolskih ustanova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lastRenderedPageBreak/>
        <w:t xml:space="preserve">Standardi su podeljeni </w:t>
      </w:r>
      <w:r w:rsidRPr="00C231C2">
        <w:rPr>
          <w:rFonts w:ascii="Arial" w:eastAsia="Times New Roman" w:hAnsi="Arial" w:cs="Arial"/>
          <w:b/>
          <w:bCs/>
        </w:rPr>
        <w:t>u sedam oblasti</w:t>
      </w:r>
      <w:r w:rsidRPr="00C231C2">
        <w:rPr>
          <w:rFonts w:ascii="Arial" w:eastAsia="Times New Roman" w:hAnsi="Arial" w:cs="Arial"/>
        </w:rPr>
        <w:t xml:space="preserve"> i to: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Predškolski program, godišnji plan i razvojni plan;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Vaspitno-obrazovni rad;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Dečiji razvoj i napredovanje;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Podrška deci i porodici;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Etos;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Organizacija rada i rukovođenje;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Resursi. </w:t>
      </w:r>
    </w:p>
    <w:p w:rsidR="00C231C2" w:rsidRPr="00C231C2" w:rsidRDefault="00C231C2" w:rsidP="00C231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2" w:name="str_3"/>
      <w:bookmarkEnd w:id="2"/>
      <w:r w:rsidRPr="00C231C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Standardi postignuća učenika - opšti standardi postignuća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U pogledu opštih standarda postignuća učenika usvojeni su: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231C2">
        <w:rPr>
          <w:rFonts w:ascii="Arial" w:eastAsia="Times New Roman" w:hAnsi="Arial" w:cs="Arial"/>
          <w:b/>
          <w:bCs/>
        </w:rPr>
        <w:t>1.Opšti</w:t>
      </w:r>
      <w:proofErr w:type="gramEnd"/>
      <w:r w:rsidRPr="00C231C2">
        <w:rPr>
          <w:rFonts w:ascii="Arial" w:eastAsia="Times New Roman" w:hAnsi="Arial" w:cs="Arial"/>
          <w:b/>
          <w:bCs/>
        </w:rPr>
        <w:t xml:space="preserve"> standardi postignuća u delu opšteobrazovnih predmeta za kraj srednjeg obrazovanja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Opšti standardi postignuća za kraj opšteg srednjeg obrazovanja i srednjeg stručnog obrazovanja u delu opšteobrazovnih predmeta definisani su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osnovu očekivanih kompetencija koje učenici treba da razviju do kraja svog srednjeg obrazovanja. Svi nastavni predmeti, tačnije </w:t>
      </w:r>
      <w:proofErr w:type="gramStart"/>
      <w:r w:rsidRPr="00C231C2">
        <w:rPr>
          <w:rFonts w:ascii="Arial" w:eastAsia="Times New Roman" w:hAnsi="Arial" w:cs="Arial"/>
        </w:rPr>
        <w:t>ceo proces</w:t>
      </w:r>
      <w:proofErr w:type="gramEnd"/>
      <w:r w:rsidRPr="00C231C2">
        <w:rPr>
          <w:rFonts w:ascii="Arial" w:eastAsia="Times New Roman" w:hAnsi="Arial" w:cs="Arial"/>
        </w:rPr>
        <w:t xml:space="preserve"> obrazovanja i vaspitanja tokom srednje škole treba da doprinese njihovom razvoju.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One su razvrstane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opšte i međupredmetne kompetencije, za čiji razvoj su u istoj meri "odgovorni" svi pojedinačni predmeti i predmetne kompetencije, koje opisuju specifičan doprinos svakog pojedinačnog predmeta razvoju opštih i međupredmetnih kompetencija.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Standardi su posebno definisani za sledeće predmete: </w:t>
      </w:r>
      <w:hyperlink r:id="rId8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srpski jezik i književnost</w:t>
        </w:r>
      </w:hyperlink>
      <w:r w:rsidRPr="00C231C2">
        <w:rPr>
          <w:rFonts w:ascii="Arial" w:eastAsia="Times New Roman" w:hAnsi="Arial" w:cs="Arial"/>
        </w:rPr>
        <w:t xml:space="preserve">, </w:t>
      </w:r>
      <w:hyperlink r:id="rId9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matematika</w:t>
        </w:r>
      </w:hyperlink>
      <w:r w:rsidRPr="00C231C2">
        <w:rPr>
          <w:rFonts w:ascii="Arial" w:eastAsia="Times New Roman" w:hAnsi="Arial" w:cs="Arial"/>
        </w:rPr>
        <w:t xml:space="preserve">, </w:t>
      </w:r>
      <w:hyperlink r:id="rId10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istorija</w:t>
        </w:r>
      </w:hyperlink>
      <w:r w:rsidRPr="00C231C2">
        <w:rPr>
          <w:rFonts w:ascii="Arial" w:eastAsia="Times New Roman" w:hAnsi="Arial" w:cs="Arial"/>
        </w:rPr>
        <w:t xml:space="preserve">, </w:t>
      </w:r>
      <w:hyperlink r:id="rId11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geografija</w:t>
        </w:r>
      </w:hyperlink>
      <w:r w:rsidRPr="00C231C2">
        <w:rPr>
          <w:rFonts w:ascii="Arial" w:eastAsia="Times New Roman" w:hAnsi="Arial" w:cs="Arial"/>
        </w:rPr>
        <w:t xml:space="preserve">, </w:t>
      </w:r>
      <w:hyperlink r:id="rId12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fizika</w:t>
        </w:r>
      </w:hyperlink>
      <w:r w:rsidRPr="00C231C2">
        <w:rPr>
          <w:rFonts w:ascii="Arial" w:eastAsia="Times New Roman" w:hAnsi="Arial" w:cs="Arial"/>
        </w:rPr>
        <w:t xml:space="preserve">, </w:t>
      </w:r>
      <w:hyperlink r:id="rId13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hemija</w:t>
        </w:r>
      </w:hyperlink>
      <w:r w:rsidRPr="00C231C2">
        <w:rPr>
          <w:rFonts w:ascii="Arial" w:eastAsia="Times New Roman" w:hAnsi="Arial" w:cs="Arial"/>
        </w:rPr>
        <w:t xml:space="preserve">, </w:t>
      </w:r>
      <w:hyperlink r:id="rId14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biologija</w:t>
        </w:r>
      </w:hyperlink>
      <w:r w:rsidRPr="00C231C2">
        <w:rPr>
          <w:rFonts w:ascii="Arial" w:eastAsia="Times New Roman" w:hAnsi="Arial" w:cs="Arial"/>
        </w:rPr>
        <w:t xml:space="preserve">, </w:t>
      </w:r>
      <w:hyperlink r:id="rId15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strani jezici</w:t>
        </w:r>
      </w:hyperlink>
      <w:r w:rsidRPr="00C231C2">
        <w:rPr>
          <w:rFonts w:ascii="Arial" w:eastAsia="Times New Roman" w:hAnsi="Arial" w:cs="Arial"/>
        </w:rPr>
        <w:t xml:space="preserve"> (engleski, ruski, francuski i nemački) i opisani na tri nivoa postignuća.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231C2">
        <w:rPr>
          <w:rFonts w:ascii="Arial" w:eastAsia="Times New Roman" w:hAnsi="Arial" w:cs="Arial"/>
          <w:i/>
          <w:iCs/>
        </w:rPr>
        <w:t xml:space="preserve">Tri standarda </w:t>
      </w:r>
      <w:r w:rsidRPr="00C231C2">
        <w:rPr>
          <w:rFonts w:ascii="Arial" w:eastAsia="Times New Roman" w:hAnsi="Arial" w:cs="Arial"/>
        </w:rPr>
        <w:t>(nivoa postignuća) definisana su za svaku kompetenciju - osnovni, srednji i napredni.</w:t>
      </w:r>
      <w:proofErr w:type="gramEnd"/>
      <w:r w:rsidRPr="00C231C2">
        <w:rPr>
          <w:rFonts w:ascii="Arial" w:eastAsia="Times New Roman" w:hAnsi="Arial" w:cs="Arial"/>
        </w:rPr>
        <w:t xml:space="preserve"> </w:t>
      </w:r>
      <w:proofErr w:type="gramStart"/>
      <w:r w:rsidRPr="00C231C2">
        <w:rPr>
          <w:rFonts w:ascii="Arial" w:eastAsia="Times New Roman" w:hAnsi="Arial" w:cs="Arial"/>
        </w:rPr>
        <w:t>Svaki standard (nivo) definiše znanje, veštine i stavove koje učenici treba da poseduju, kao i s kojim izazovima mogu da se nose kako bi ispunili taj standard (nivo).</w:t>
      </w:r>
      <w:proofErr w:type="gramEnd"/>
      <w:r w:rsidRPr="00C231C2">
        <w:rPr>
          <w:rFonts w:ascii="Arial" w:eastAsia="Times New Roman" w:hAnsi="Arial" w:cs="Arial"/>
        </w:rPr>
        <w:t xml:space="preserve"> Tri standarda (nivoa) su kumulativna i ugrađena jedan u drugi tako da učenici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naprednom nivou ispunjavaju zahteve sva tri nivoa. </w:t>
      </w:r>
      <w:proofErr w:type="gramStart"/>
      <w:r w:rsidRPr="00C231C2">
        <w:rPr>
          <w:rFonts w:ascii="Arial" w:eastAsia="Times New Roman" w:hAnsi="Arial" w:cs="Arial"/>
        </w:rPr>
        <w:t>Naime, viši standardi sadrže niže standarde, pri čemu takvi viši standardi ne podrazumevaju samo šire znanje, već i dublje razumevanje.</w:t>
      </w:r>
      <w:proofErr w:type="gramEnd"/>
      <w:r w:rsidRPr="00C231C2">
        <w:rPr>
          <w:rFonts w:ascii="Arial" w:eastAsia="Times New Roman" w:hAnsi="Arial" w:cs="Arial"/>
        </w:rPr>
        <w:t xml:space="preserve">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231C2">
        <w:rPr>
          <w:rFonts w:ascii="Arial" w:eastAsia="Times New Roman" w:hAnsi="Arial" w:cs="Arial"/>
          <w:i/>
          <w:iCs/>
        </w:rPr>
        <w:t xml:space="preserve">Osnovni standard </w:t>
      </w:r>
      <w:r w:rsidRPr="00C231C2">
        <w:rPr>
          <w:rFonts w:ascii="Arial" w:eastAsia="Times New Roman" w:hAnsi="Arial" w:cs="Arial"/>
        </w:rPr>
        <w:t>definiše nivo postignuća u određenim kompetencijama (znanje, veštine i stavovi) koje učenik treba da poseduje kako bi aktivno i produktivno učestvovao u različitim oblastima života (društvenom, privrednom, obrazovnom, porodičnom, ličnom, itd.).</w:t>
      </w:r>
      <w:proofErr w:type="gramEnd"/>
      <w:r w:rsidRPr="00C231C2">
        <w:rPr>
          <w:rFonts w:ascii="Arial" w:eastAsia="Times New Roman" w:hAnsi="Arial" w:cs="Arial"/>
        </w:rPr>
        <w:t xml:space="preserve"> </w:t>
      </w:r>
      <w:proofErr w:type="gramStart"/>
      <w:r w:rsidRPr="00C231C2">
        <w:rPr>
          <w:rFonts w:ascii="Arial" w:eastAsia="Times New Roman" w:hAnsi="Arial" w:cs="Arial"/>
        </w:rPr>
        <w:t>Očekuje se da svi učenici koji završe srednje obrazovanje dostignu ovaj nivo.</w:t>
      </w:r>
      <w:proofErr w:type="gramEnd"/>
      <w:r w:rsidRPr="00C231C2">
        <w:rPr>
          <w:rFonts w:ascii="Arial" w:eastAsia="Times New Roman" w:hAnsi="Arial" w:cs="Arial"/>
        </w:rPr>
        <w:t xml:space="preserve">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lastRenderedPageBreak/>
        <w:t xml:space="preserve">S obzirom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postojeći kontekst i buduće promene u obrazovanju, osnovni standard je postavljen tako da ga može ostvariti većina učenika trenutno uključenih u srednje obrazovanje. Dostizanje ovog nivoa očekuje se </w:t>
      </w:r>
      <w:proofErr w:type="gramStart"/>
      <w:r w:rsidRPr="00C231C2">
        <w:rPr>
          <w:rFonts w:ascii="Arial" w:eastAsia="Times New Roman" w:hAnsi="Arial" w:cs="Arial"/>
        </w:rPr>
        <w:t>od</w:t>
      </w:r>
      <w:proofErr w:type="gramEnd"/>
      <w:r w:rsidRPr="00C231C2">
        <w:rPr>
          <w:rFonts w:ascii="Arial" w:eastAsia="Times New Roman" w:hAnsi="Arial" w:cs="Arial"/>
        </w:rPr>
        <w:t xml:space="preserve"> učenika koji završavaju srednjoškolsko obrazovanje u četvorogodišnjim stručnim i opšteobrazovnim školama.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  <w:i/>
          <w:iCs/>
        </w:rPr>
        <w:t xml:space="preserve">Srednji standard </w:t>
      </w:r>
      <w:r w:rsidRPr="00C231C2">
        <w:rPr>
          <w:rFonts w:ascii="Arial" w:eastAsia="Times New Roman" w:hAnsi="Arial" w:cs="Arial"/>
        </w:rPr>
        <w:t xml:space="preserve">definiše nivo postignuća u određenim kompetencijama (znanje, veštine i stavovi) koje učenik treba da poseduje kako bi mogao da uspešno nastavi </w:t>
      </w:r>
      <w:proofErr w:type="gramStart"/>
      <w:r w:rsidRPr="00C231C2">
        <w:rPr>
          <w:rFonts w:ascii="Arial" w:eastAsia="Times New Roman" w:hAnsi="Arial" w:cs="Arial"/>
        </w:rPr>
        <w:t>sa</w:t>
      </w:r>
      <w:proofErr w:type="gramEnd"/>
      <w:r w:rsidRPr="00C231C2">
        <w:rPr>
          <w:rFonts w:ascii="Arial" w:eastAsia="Times New Roman" w:hAnsi="Arial" w:cs="Arial"/>
        </w:rPr>
        <w:t xml:space="preserve"> fakultetskim obrazovanjem u različitim oblastima. Dostizanja ovog nivoa u nekim nastavnim predmetima očekuje se </w:t>
      </w:r>
      <w:proofErr w:type="gramStart"/>
      <w:r w:rsidRPr="00C231C2">
        <w:rPr>
          <w:rFonts w:ascii="Arial" w:eastAsia="Times New Roman" w:hAnsi="Arial" w:cs="Arial"/>
        </w:rPr>
        <w:t>od</w:t>
      </w:r>
      <w:proofErr w:type="gramEnd"/>
      <w:r w:rsidRPr="00C231C2">
        <w:rPr>
          <w:rFonts w:ascii="Arial" w:eastAsia="Times New Roman" w:hAnsi="Arial" w:cs="Arial"/>
        </w:rPr>
        <w:t xml:space="preserve"> učenika koji završavaju srednjoškolsko obrazovanje u četvorogodišnjim stručnim i opšteobrazovnim školama.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  <w:i/>
          <w:iCs/>
        </w:rPr>
        <w:t xml:space="preserve">Napredni standard </w:t>
      </w:r>
      <w:r w:rsidRPr="00C231C2">
        <w:rPr>
          <w:rFonts w:ascii="Arial" w:eastAsia="Times New Roman" w:hAnsi="Arial" w:cs="Arial"/>
        </w:rPr>
        <w:t xml:space="preserve">definiše nivo postignuća u određenim kompetencijama (znanje, veštine i stavovi) koje učenik treba da poseduje kako bi mogao da uspešno nastavi </w:t>
      </w:r>
      <w:proofErr w:type="gramStart"/>
      <w:r w:rsidRPr="00C231C2">
        <w:rPr>
          <w:rFonts w:ascii="Arial" w:eastAsia="Times New Roman" w:hAnsi="Arial" w:cs="Arial"/>
        </w:rPr>
        <w:t>sa</w:t>
      </w:r>
      <w:proofErr w:type="gramEnd"/>
      <w:r w:rsidRPr="00C231C2">
        <w:rPr>
          <w:rFonts w:ascii="Arial" w:eastAsia="Times New Roman" w:hAnsi="Arial" w:cs="Arial"/>
        </w:rPr>
        <w:t xml:space="preserve"> fakultetskim obrazovanjem u oblasti za koju te kompetencije predstavljaju naročito važan uslov. Dostizanje ovog nivoa očekuje se </w:t>
      </w:r>
      <w:proofErr w:type="gramStart"/>
      <w:r w:rsidRPr="00C231C2">
        <w:rPr>
          <w:rFonts w:ascii="Arial" w:eastAsia="Times New Roman" w:hAnsi="Arial" w:cs="Arial"/>
        </w:rPr>
        <w:t>od</w:t>
      </w:r>
      <w:proofErr w:type="gramEnd"/>
      <w:r w:rsidRPr="00C231C2">
        <w:rPr>
          <w:rFonts w:ascii="Arial" w:eastAsia="Times New Roman" w:hAnsi="Arial" w:cs="Arial"/>
        </w:rPr>
        <w:t xml:space="preserve"> učenika koji završavaju srednjoškolsko obrazovanje u četvorogodišnjim stručnim i opšteobrazovnim školama u određenim predmetima.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Pošto standardi služe za procenu postignuća učenika u razvoju određenih kompetencija, oni </w:t>
      </w:r>
      <w:proofErr w:type="gramStart"/>
      <w:r w:rsidRPr="00C231C2">
        <w:rPr>
          <w:rFonts w:ascii="Arial" w:eastAsia="Times New Roman" w:hAnsi="Arial" w:cs="Arial"/>
        </w:rPr>
        <w:t>će</w:t>
      </w:r>
      <w:proofErr w:type="gramEnd"/>
      <w:r w:rsidRPr="00C231C2">
        <w:rPr>
          <w:rFonts w:ascii="Arial" w:eastAsia="Times New Roman" w:hAnsi="Arial" w:cs="Arial"/>
        </w:rPr>
        <w:t xml:space="preserve"> biti ugrađeni u budući maturski ispit (opšta matura i stručna matura u delu opšteobrazovnih predmeta), a dostizanje određenog nivoa standarda iz određenih predmeta biće povezano sa izdavanjem javne isprave o položenoj maturi i mogućnošću upisa na određene fakultete.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231C2">
        <w:rPr>
          <w:rFonts w:ascii="Arial" w:eastAsia="Times New Roman" w:hAnsi="Arial" w:cs="Arial"/>
          <w:b/>
          <w:bCs/>
        </w:rPr>
        <w:t>2.Opšti</w:t>
      </w:r>
      <w:proofErr w:type="gramEnd"/>
      <w:r w:rsidRPr="00C231C2">
        <w:rPr>
          <w:rFonts w:ascii="Arial" w:eastAsia="Times New Roman" w:hAnsi="Arial" w:cs="Arial"/>
          <w:b/>
          <w:bCs/>
        </w:rPr>
        <w:t xml:space="preserve"> standardi postignuća u delu opšteobrazovnih predmeta za kraj srednjeg obrazovanja - Priručnici za nastavnike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Standardi su posebno definisani za sledeće predmete: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16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Srpski jezik i književnost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17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Matematika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18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Geografija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19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Fizika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20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Hemija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21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Biologija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22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Strani jezik</w:t>
        </w:r>
      </w:hyperlink>
      <w:r w:rsidRPr="00C231C2">
        <w:rPr>
          <w:rFonts w:ascii="Arial" w:eastAsia="Times New Roman" w:hAnsi="Arial" w:cs="Arial"/>
        </w:rPr>
        <w:t xml:space="preserve">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  <w:b/>
          <w:bCs/>
        </w:rPr>
        <w:t xml:space="preserve">3. Opšti standardi postignuća za osnovno obrazovanje odraslih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Standardi su posebno definisani za sledeće predmete: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23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Geografija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24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Hemija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lastRenderedPageBreak/>
        <w:t xml:space="preserve">• </w:t>
      </w:r>
      <w:hyperlink r:id="rId25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Biologija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26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Osnovne životne veštine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27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Istorija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28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Matematika - I ciklus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29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Matematika - III ciklus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0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Engleski jezik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1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Odgovorno življenje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2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Preduzetništvo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3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Srpski jezik - I ciklus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4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Srpski jezik - III ciklus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5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Primenjene prirodne nauke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6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Fizika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7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Digitalna pismenost</w:t>
        </w:r>
      </w:hyperlink>
      <w:r w:rsidRPr="00C231C2">
        <w:rPr>
          <w:rFonts w:ascii="Arial" w:eastAsia="Times New Roman" w:hAnsi="Arial" w:cs="Arial"/>
        </w:rPr>
        <w:t xml:space="preserve">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  <w:b/>
          <w:bCs/>
        </w:rPr>
        <w:t xml:space="preserve">4. Standardi postignuća - obrazovni standardi za kraj prvog ciklusa obaveznog obrazovanja i vaspitanja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Nacionalni prosvetni savet usvojio je dokument Standardi postignuća - obrazovni standardi za kraj prvog ciklusa obaveznog obrazovanja i vaspitanja za predmete: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8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Srpski jezik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39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Matematika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40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Priroda i društvo</w:t>
        </w:r>
      </w:hyperlink>
      <w:r w:rsidRPr="00C231C2">
        <w:rPr>
          <w:rFonts w:ascii="Arial" w:eastAsia="Times New Roman" w:hAnsi="Arial" w:cs="Arial"/>
        </w:rPr>
        <w:t xml:space="preserve">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  <w:b/>
          <w:bCs/>
        </w:rPr>
        <w:t xml:space="preserve">5. Obrazovni standardi za kraj obaveznog obrazovanja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Obrazovni standardi formulisani su za deset nastavnih predmeta: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41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Srpski jezik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42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Matematika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43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Biologija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lastRenderedPageBreak/>
        <w:t xml:space="preserve">• </w:t>
      </w:r>
      <w:hyperlink r:id="rId44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Geografija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45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Istorija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46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Fizika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47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Hemija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48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Likovna kultura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49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Muzička kultura</w:t>
        </w:r>
      </w:hyperlink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50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Fizičko vaspitanje</w:t>
        </w:r>
      </w:hyperlink>
    </w:p>
    <w:p w:rsidR="00C231C2" w:rsidRPr="00C231C2" w:rsidRDefault="00C231C2" w:rsidP="00C231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3" w:name="str_4"/>
      <w:bookmarkEnd w:id="3"/>
      <w:r w:rsidRPr="00C231C2">
        <w:rPr>
          <w:rFonts w:ascii="Arial" w:eastAsia="Times New Roman" w:hAnsi="Arial" w:cs="Arial"/>
          <w:b/>
          <w:bCs/>
          <w:sz w:val="31"/>
          <w:szCs w:val="31"/>
        </w:rPr>
        <w:t xml:space="preserve">Standardi kompetencija za profesiju nastavnika i njihovog profesionalnog razvoja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231C2">
        <w:rPr>
          <w:rFonts w:ascii="Arial" w:eastAsia="Times New Roman" w:hAnsi="Arial" w:cs="Arial"/>
        </w:rPr>
        <w:t>Nastavničke kompetencije su kapacitet pojedinca koji se iskazuje u vršenju složenih aktivnosti u obrazovno-vaspitnom radu.</w:t>
      </w:r>
      <w:proofErr w:type="gramEnd"/>
      <w:r w:rsidRPr="00C231C2">
        <w:rPr>
          <w:rFonts w:ascii="Arial" w:eastAsia="Times New Roman" w:hAnsi="Arial" w:cs="Arial"/>
        </w:rPr>
        <w:t xml:space="preserve"> </w:t>
      </w:r>
      <w:proofErr w:type="gramStart"/>
      <w:r w:rsidRPr="00C231C2">
        <w:rPr>
          <w:rFonts w:ascii="Arial" w:eastAsia="Times New Roman" w:hAnsi="Arial" w:cs="Arial"/>
        </w:rPr>
        <w:t>Kompetencije predstavljaju skup potrebnih znanja, veština i vrednosnih stavova nastavnika.</w:t>
      </w:r>
      <w:proofErr w:type="gramEnd"/>
      <w:r w:rsidRPr="00C231C2">
        <w:rPr>
          <w:rFonts w:ascii="Arial" w:eastAsia="Times New Roman" w:hAnsi="Arial" w:cs="Arial"/>
        </w:rPr>
        <w:t xml:space="preserve"> Centralnu ulogu u unapređivanju obrazovanja i vaspitanja imaju nastavnici jer oni neposredno utiču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učenje i razvoj učenika.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56"/>
      </w:tblGrid>
      <w:tr w:rsidR="00C231C2" w:rsidRPr="00C231C2" w:rsidTr="00C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C231C2" w:rsidRPr="00C231C2" w:rsidRDefault="00C231C2" w:rsidP="00C231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231C2">
              <w:rPr>
                <w:rFonts w:ascii="Arial" w:eastAsia="Times New Roman" w:hAnsi="Arial" w:cs="Arial"/>
                <w:b/>
                <w:bCs/>
              </w:rPr>
              <w:t xml:space="preserve">Nastavničke kompetencije su kapacitet pojedinca koji se iskazuje u vršenju složenih aktivnosti u obrazovno-vaspitnom radu. Kompetencije predstavljaju skup potrebnih znanja, veština i vrednosnih stavova nastavnika. Centralnu ulogu u unapređivanju obrazovanja i vaspitanja imaju nastavnici jer oni neposredno utiču na učenje i razvoj učenika. </w:t>
            </w:r>
          </w:p>
        </w:tc>
      </w:tr>
    </w:tbl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Nastavničke kompetencije određuju se u odnosu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ciljeve i ishode učenja i treba da obezbede profesionalne standarde o tome kakvo se poučavanje smatra uspešnim.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Odnose se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kompetencije za: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51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Nastavnu oblast, predmet i metodiku nastave</w:t>
        </w:r>
      </w:hyperlink>
      <w:r w:rsidRPr="00C231C2">
        <w:rPr>
          <w:rFonts w:ascii="Arial" w:eastAsia="Times New Roman" w:hAnsi="Arial" w:cs="Arial"/>
        </w:rPr>
        <w:t xml:space="preserve">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52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Poučavanje i učenje</w:t>
        </w:r>
      </w:hyperlink>
      <w:r w:rsidRPr="00C231C2">
        <w:rPr>
          <w:rFonts w:ascii="Arial" w:eastAsia="Times New Roman" w:hAnsi="Arial" w:cs="Arial"/>
        </w:rPr>
        <w:t xml:space="preserve">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53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Podršku razvoju ličnosti učenika</w:t>
        </w:r>
      </w:hyperlink>
      <w:r w:rsidRPr="00C231C2">
        <w:rPr>
          <w:rFonts w:ascii="Arial" w:eastAsia="Times New Roman" w:hAnsi="Arial" w:cs="Arial"/>
        </w:rPr>
        <w:t xml:space="preserve">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</w:t>
      </w:r>
      <w:hyperlink r:id="rId54" w:tgtFrame="_blank" w:history="1">
        <w:r w:rsidRPr="00C231C2">
          <w:rPr>
            <w:rFonts w:ascii="Arial" w:eastAsia="Times New Roman" w:hAnsi="Arial" w:cs="Arial"/>
            <w:color w:val="0000FF"/>
            <w:u w:val="single"/>
          </w:rPr>
          <w:t>Komunikaciju i saradnju</w:t>
        </w:r>
      </w:hyperlink>
      <w:r w:rsidRPr="00C231C2">
        <w:rPr>
          <w:rFonts w:ascii="Arial" w:eastAsia="Times New Roman" w:hAnsi="Arial" w:cs="Arial"/>
        </w:rPr>
        <w:t xml:space="preserve">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  <w:b/>
          <w:bCs/>
          <w:i/>
          <w:iCs/>
        </w:rPr>
        <w:t>Zakonom o osnovama sistema obrazovanja i vaspitanja ("Sl. glasnik RS", br. 72/2009, 52/2011, 55/2013, 35/2015 - autentično tumačenje, 68/2015 i 62/2016 - odluka US)</w:t>
      </w:r>
      <w:r w:rsidRPr="00C231C2">
        <w:rPr>
          <w:rFonts w:ascii="Arial" w:eastAsia="Times New Roman" w:hAnsi="Arial" w:cs="Arial"/>
        </w:rPr>
        <w:t xml:space="preserve"> propisane su mere za unapređivanje kvaliteta nastave i postavljeni su ciljevi i opšti ishodi u skladu </w:t>
      </w:r>
      <w:proofErr w:type="gramStart"/>
      <w:r w:rsidRPr="00C231C2">
        <w:rPr>
          <w:rFonts w:ascii="Arial" w:eastAsia="Times New Roman" w:hAnsi="Arial" w:cs="Arial"/>
        </w:rPr>
        <w:t>sa</w:t>
      </w:r>
      <w:proofErr w:type="gramEnd"/>
      <w:r w:rsidRPr="00C231C2">
        <w:rPr>
          <w:rFonts w:ascii="Arial" w:eastAsia="Times New Roman" w:hAnsi="Arial" w:cs="Arial"/>
        </w:rPr>
        <w:t xml:space="preserve"> vizijom obrazovanja i vaspitanja kao osnove "</w:t>
      </w:r>
      <w:r w:rsidRPr="00C231C2">
        <w:rPr>
          <w:rFonts w:ascii="Arial" w:eastAsia="Times New Roman" w:hAnsi="Arial" w:cs="Arial"/>
          <w:i/>
          <w:iCs/>
        </w:rPr>
        <w:t>društva zasnovanog na znanju</w:t>
      </w:r>
      <w:r w:rsidRPr="00C231C2">
        <w:rPr>
          <w:rFonts w:ascii="Arial" w:eastAsia="Times New Roman" w:hAnsi="Arial" w:cs="Arial"/>
        </w:rPr>
        <w:t xml:space="preserve">". U definisanim ciljevima i ishodima obrazovanja i vaspitanja učenika naglasak je stavljen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opšte kompetencije i razvoj specifičnih znanja i veština za život u savremenom društvu.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lastRenderedPageBreak/>
        <w:t xml:space="preserve">Stoga je </w:t>
      </w:r>
      <w:r w:rsidRPr="00C231C2">
        <w:rPr>
          <w:rFonts w:ascii="Arial" w:eastAsia="Times New Roman" w:hAnsi="Arial" w:cs="Arial"/>
          <w:b/>
          <w:bCs/>
        </w:rPr>
        <w:t>uloga nastavnika višestruka, jer treba da</w:t>
      </w:r>
      <w:r w:rsidRPr="00C231C2">
        <w:rPr>
          <w:rFonts w:ascii="Arial" w:eastAsia="Times New Roman" w:hAnsi="Arial" w:cs="Arial"/>
        </w:rPr>
        <w:t xml:space="preserve">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Razvija ključne kompetencije kod učenika koje ih osposobljavaju za život i rad i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taj način im pruža osnovu za dalje učenje;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Pruža dodatnu podršku učenicima iz osetljivih društvenih grupa, talentovanim učenicima i učenicima </w:t>
      </w:r>
      <w:proofErr w:type="gramStart"/>
      <w:r w:rsidRPr="00C231C2">
        <w:rPr>
          <w:rFonts w:ascii="Arial" w:eastAsia="Times New Roman" w:hAnsi="Arial" w:cs="Arial"/>
        </w:rPr>
        <w:t>sa</w:t>
      </w:r>
      <w:proofErr w:type="gramEnd"/>
      <w:r w:rsidRPr="00C231C2">
        <w:rPr>
          <w:rFonts w:ascii="Arial" w:eastAsia="Times New Roman" w:hAnsi="Arial" w:cs="Arial"/>
        </w:rPr>
        <w:t xml:space="preserve"> teškoćama u razvoju, da ostvare obrazovne i vaspitne potencijale u skladu sa sopstvenim mogućnostima.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Da bi doprineo efikasnosti i jednakim pravima i dostupnosti školovanja svih učenika, nastavnik treba da ima i kompetencije koje se odnose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prevenciju nasilja u školama, motivaciju učenika za učenje, izgradnju tolerancije, sprečavanje diskriminacije i drugo.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Ovaj dokument, koji predstavlja smernice zaposlenim i institucijama, </w:t>
      </w:r>
      <w:r w:rsidRPr="00C231C2">
        <w:rPr>
          <w:rFonts w:ascii="Arial" w:eastAsia="Times New Roman" w:hAnsi="Arial" w:cs="Arial"/>
          <w:b/>
          <w:bCs/>
        </w:rPr>
        <w:t>treba da bude oslonac za</w:t>
      </w:r>
      <w:r w:rsidRPr="00C231C2">
        <w:rPr>
          <w:rFonts w:ascii="Arial" w:eastAsia="Times New Roman" w:hAnsi="Arial" w:cs="Arial"/>
        </w:rPr>
        <w:t xml:space="preserve">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Samoprocenu i ličnu orijentaciju nastavnika u okviru planiranja sopstvenog profesionalnog razvoja;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Kreiranje plana stručnog usavršavanja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nivou obrazovno-vaspitnih ustanova;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Unapređivanje prakse profesionalnog razvoja nastavnika </w:t>
      </w:r>
      <w:proofErr w:type="gramStart"/>
      <w:r w:rsidRPr="00C231C2">
        <w:rPr>
          <w:rFonts w:ascii="Arial" w:eastAsia="Times New Roman" w:hAnsi="Arial" w:cs="Arial"/>
        </w:rPr>
        <w:t>od</w:t>
      </w:r>
      <w:proofErr w:type="gramEnd"/>
      <w:r w:rsidRPr="00C231C2">
        <w:rPr>
          <w:rFonts w:ascii="Arial" w:eastAsia="Times New Roman" w:hAnsi="Arial" w:cs="Arial"/>
        </w:rPr>
        <w:t xml:space="preserve"> inicijalnog obrazovanja, uvođenja u posao, licenciranja, stručnog usavršavanja, napredovanja u zvanja, praćenja i vrednovanja rada nastavnika, kao i definisanja nacionalnih prioriteta.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  <w:b/>
          <w:bCs/>
        </w:rPr>
        <w:t>Nastavnik treba da</w:t>
      </w:r>
      <w:r w:rsidRPr="00C231C2">
        <w:rPr>
          <w:rFonts w:ascii="Arial" w:eastAsia="Times New Roman" w:hAnsi="Arial" w:cs="Arial"/>
        </w:rPr>
        <w:t xml:space="preserve">: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Poznaje sistem obrazovanja i vaspitanja, </w:t>
      </w:r>
      <w:proofErr w:type="gramStart"/>
      <w:r w:rsidRPr="00C231C2">
        <w:rPr>
          <w:rFonts w:ascii="Arial" w:eastAsia="Times New Roman" w:hAnsi="Arial" w:cs="Arial"/>
        </w:rPr>
        <w:t>principe</w:t>
      </w:r>
      <w:proofErr w:type="gramEnd"/>
      <w:r w:rsidRPr="00C231C2">
        <w:rPr>
          <w:rFonts w:ascii="Arial" w:eastAsia="Times New Roman" w:hAnsi="Arial" w:cs="Arial"/>
        </w:rPr>
        <w:t xml:space="preserve"> i ciljeve, ishode i standarde obrazovanja i vaspitanja;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Poznaje i primenjuje zakonsku regulativu u obrazovanju i vaspitanju, strateška dokumenta i relevantna međunarodna dokumenta;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Razume socijalni kontekst obrazovanja i škole i aktivno doprinosi multikulturalnom i inkluzivnom pristupu obrazovanju;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Doprinosi održivom razvoju i podstiče zdrave stilove života;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Izražava se usmeno i pismeno u skladu </w:t>
      </w:r>
      <w:proofErr w:type="gramStart"/>
      <w:r w:rsidRPr="00C231C2">
        <w:rPr>
          <w:rFonts w:ascii="Arial" w:eastAsia="Times New Roman" w:hAnsi="Arial" w:cs="Arial"/>
        </w:rPr>
        <w:t>sa</w:t>
      </w:r>
      <w:proofErr w:type="gramEnd"/>
      <w:r w:rsidRPr="00C231C2">
        <w:rPr>
          <w:rFonts w:ascii="Arial" w:eastAsia="Times New Roman" w:hAnsi="Arial" w:cs="Arial"/>
        </w:rPr>
        <w:t xml:space="preserve"> pravilima srpskog jezika i jezika na kojem izvodi nastavu, radi na bogaćenju svoje jezičke kulture i jezičke kulture učenika;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Primenjuje informaciono-komunikacione tehnologije;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Usklađuje svoju praksu </w:t>
      </w:r>
      <w:proofErr w:type="gramStart"/>
      <w:r w:rsidRPr="00C231C2">
        <w:rPr>
          <w:rFonts w:ascii="Arial" w:eastAsia="Times New Roman" w:hAnsi="Arial" w:cs="Arial"/>
        </w:rPr>
        <w:t>sa</w:t>
      </w:r>
      <w:proofErr w:type="gramEnd"/>
      <w:r w:rsidRPr="00C231C2">
        <w:rPr>
          <w:rFonts w:ascii="Arial" w:eastAsia="Times New Roman" w:hAnsi="Arial" w:cs="Arial"/>
        </w:rPr>
        <w:t xml:space="preserve"> inovacijama u obrazovanju i vaspitanju;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Svoju profesionalnu delatnost analizira, procenjuje, menja i usavršava, koristeći i informacije koje dobija samovrednovanjem i eksternim vrednovanjem;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lastRenderedPageBreak/>
        <w:t xml:space="preserve">• Poštuje univerzalne ljudske i nacionalne vrednosti i podstiče učenike da ih usvoje, podržavajući međusobno razumevanje i poštovanje, toleranciju, uvažavanje različitosti, saradnju i druženje;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Ličnim primerom deluje </w:t>
      </w:r>
      <w:proofErr w:type="gramStart"/>
      <w:r w:rsidRPr="00C231C2">
        <w:rPr>
          <w:rFonts w:ascii="Arial" w:eastAsia="Times New Roman" w:hAnsi="Arial" w:cs="Arial"/>
        </w:rPr>
        <w:t>na</w:t>
      </w:r>
      <w:proofErr w:type="gramEnd"/>
      <w:r w:rsidRPr="00C231C2">
        <w:rPr>
          <w:rFonts w:ascii="Arial" w:eastAsia="Times New Roman" w:hAnsi="Arial" w:cs="Arial"/>
        </w:rPr>
        <w:t xml:space="preserve"> formiranje sistema vrednosti i razvoj pozitivnih osobina učenika;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Razume značaj celoživotnog učenja, kontinuirano se profesionalno usavršava, inovira i unapređuje svoj rad; </w:t>
      </w:r>
    </w:p>
    <w:p w:rsidR="00C231C2" w:rsidRPr="00C231C2" w:rsidRDefault="00C231C2" w:rsidP="00C231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231C2">
        <w:rPr>
          <w:rFonts w:ascii="Arial" w:eastAsia="Times New Roman" w:hAnsi="Arial" w:cs="Arial"/>
        </w:rPr>
        <w:t xml:space="preserve">• Služi se bar jednim stranim jezikom. </w:t>
      </w:r>
    </w:p>
    <w:p w:rsidR="00E12E25" w:rsidRDefault="00E12E25"/>
    <w:sectPr w:rsidR="00E12E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231C2"/>
    <w:rsid w:val="00C231C2"/>
    <w:rsid w:val="00E1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6">
    <w:name w:val="heading 6"/>
    <w:basedOn w:val="Normal"/>
    <w:link w:val="6Char"/>
    <w:uiPriority w:val="9"/>
    <w:qFormat/>
    <w:rsid w:val="00C231C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6Char">
    <w:name w:val="Наслов 6 Char"/>
    <w:basedOn w:val="a"/>
    <w:link w:val="6"/>
    <w:uiPriority w:val="9"/>
    <w:rsid w:val="00C231C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2">
    <w:name w:val="Hyperlink"/>
    <w:basedOn w:val="a"/>
    <w:uiPriority w:val="99"/>
    <w:semiHidden/>
    <w:unhideWhenUsed/>
    <w:rsid w:val="00C231C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normal0">
    <w:name w:val="normal"/>
    <w:basedOn w:val="Normal"/>
    <w:rsid w:val="00C231C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C231C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wyq050---odeljak">
    <w:name w:val="wyq050---odeljak"/>
    <w:basedOn w:val="Normal"/>
    <w:rsid w:val="00C231C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C231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o.edu.rs/wp-content/uploads/obrazovni_standardi/Opsti_standardi_postignuca/HEMIJA.pdf" TargetMode="External"/><Relationship Id="rId18" Type="http://schemas.openxmlformats.org/officeDocument/2006/relationships/hyperlink" Target="http://ceo.edu.rs/wp-content/uploads/opsti_standardi/Geografija.pdf" TargetMode="External"/><Relationship Id="rId26" Type="http://schemas.openxmlformats.org/officeDocument/2006/relationships/hyperlink" Target="http://ceo.edu.rs/wp-content/uploads/fooo/4_OSNOVNE-ZIVOTNE-VESTINE.pdf" TargetMode="External"/><Relationship Id="rId39" Type="http://schemas.openxmlformats.org/officeDocument/2006/relationships/hyperlink" Target="http://ceo.edu.rs/wp-content/uploads/publikacije/Obrayvoni%20standardi%20za%20prvi%20ciklus/Standardi4_matematika_cir.pdf" TargetMode="External"/><Relationship Id="rId21" Type="http://schemas.openxmlformats.org/officeDocument/2006/relationships/hyperlink" Target="http://ceo.edu.rs/wp-content/uploads/opsti_standardi/Biologija.pdf" TargetMode="External"/><Relationship Id="rId34" Type="http://schemas.openxmlformats.org/officeDocument/2006/relationships/hyperlink" Target="http://ceo.edu.rs/wp-content/uploads/fooo/12_SRPSKI-III-CIKLUS.pdf" TargetMode="External"/><Relationship Id="rId42" Type="http://schemas.openxmlformats.org/officeDocument/2006/relationships/hyperlink" Target="http://ceo.edu.rs/wp-content/uploads/obrazovni_standardi/kraj_obaveznog_obrazovanja/Matematika.pdf" TargetMode="External"/><Relationship Id="rId47" Type="http://schemas.openxmlformats.org/officeDocument/2006/relationships/hyperlink" Target="http://ceo.edu.rs/wp-content/uploads/obrazovni_standardi/kraj_obaveznog_obrazovanja/Hemija.pdf" TargetMode="External"/><Relationship Id="rId50" Type="http://schemas.openxmlformats.org/officeDocument/2006/relationships/hyperlink" Target="http://ceo.edu.rs/wp-content/uploads/obrazovni_standardi/kraj_obaveznog_obrazovanja/Fizicko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ceo.edu.rs/wp-content/uploads/publikacije/Standardi%20predskolske%20ustanove.pdf" TargetMode="External"/><Relationship Id="rId12" Type="http://schemas.openxmlformats.org/officeDocument/2006/relationships/hyperlink" Target="http://ceo.edu.rs/wp-content/uploads/obrazovni_standardi/Opsti_standardi_postignuca/FIZIKA.pdf" TargetMode="External"/><Relationship Id="rId17" Type="http://schemas.openxmlformats.org/officeDocument/2006/relationships/hyperlink" Target="http://ceo.edu.rs/wp-content/uploads/opsti_standardi/Matematika.pdf" TargetMode="External"/><Relationship Id="rId25" Type="http://schemas.openxmlformats.org/officeDocument/2006/relationships/hyperlink" Target="http://ceo.edu.rs/wp-content/uploads/fooo/3_BIOLOGIJA.pdf" TargetMode="External"/><Relationship Id="rId33" Type="http://schemas.openxmlformats.org/officeDocument/2006/relationships/hyperlink" Target="http://ceo.edu.rs/wp-content/uploads/fooo/11_SRPSKI-I-CIKLUS.pdf" TargetMode="External"/><Relationship Id="rId38" Type="http://schemas.openxmlformats.org/officeDocument/2006/relationships/hyperlink" Target="http://ceo.edu.rs/wp-content/uploads/publikacije/Obrayvoni%20standardi%20za%20prvi%20ciklus/Standardi4_srpski_cir.pdf" TargetMode="External"/><Relationship Id="rId46" Type="http://schemas.openxmlformats.org/officeDocument/2006/relationships/hyperlink" Target="http://ceo.edu.rs/wp-content/uploads/obrazovni_standardi/kraj_obaveznog_obrazovanja/Fizi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eo.edu.rs/wp-content/uploads/opsti_standardi/Srpski%20jezik.pdf" TargetMode="External"/><Relationship Id="rId20" Type="http://schemas.openxmlformats.org/officeDocument/2006/relationships/hyperlink" Target="http://ceo.edu.rs/wp-content/uploads/opsti_standardi/Hemija.pdf" TargetMode="External"/><Relationship Id="rId29" Type="http://schemas.openxmlformats.org/officeDocument/2006/relationships/hyperlink" Target="http://ceo.edu.rs/wp-content/uploads/fooo/7_MATEMATIKA-III-CIKLUS.pdf" TargetMode="External"/><Relationship Id="rId41" Type="http://schemas.openxmlformats.org/officeDocument/2006/relationships/hyperlink" Target="http://ceo.edu.rs/wp-content/uploads/obrazovni_standardi/kraj_obaveznog_obrazovanja/Srpski%20jezik.pdf" TargetMode="External"/><Relationship Id="rId54" Type="http://schemas.openxmlformats.org/officeDocument/2006/relationships/hyperlink" Target="http://www.zuov.gov.rs/poslovi/katalog-su/standardi-kompetencija/" TargetMode="External"/><Relationship Id="rId1" Type="http://schemas.openxmlformats.org/officeDocument/2006/relationships/styles" Target="styles.xml"/><Relationship Id="rId6" Type="http://schemas.openxmlformats.org/officeDocument/2006/relationships/hyperlink" Target="http://ceo.edu.rs/wp-content/uploads/publikacije/Okvir%20kvaliteta.pdf" TargetMode="External"/><Relationship Id="rId11" Type="http://schemas.openxmlformats.org/officeDocument/2006/relationships/hyperlink" Target="http://ceo.edu.rs/wp-content/uploads/obrazovni_standardi/Opsti_standardi_postignuca/GEOGRAFIJA.pdf" TargetMode="External"/><Relationship Id="rId24" Type="http://schemas.openxmlformats.org/officeDocument/2006/relationships/hyperlink" Target="http://ceo.edu.rs/wp-content/uploads/fooo/2_HEMIJA.pdf" TargetMode="External"/><Relationship Id="rId32" Type="http://schemas.openxmlformats.org/officeDocument/2006/relationships/hyperlink" Target="http://ceo.edu.rs/wp-content/uploads/fooo/10_PREDUZETNISTVO.pdf" TargetMode="External"/><Relationship Id="rId37" Type="http://schemas.openxmlformats.org/officeDocument/2006/relationships/hyperlink" Target="http://ceo.edu.rs/wp-content/uploads/fooo/15_DIGITALNA_PISMENOST.pdf" TargetMode="External"/><Relationship Id="rId40" Type="http://schemas.openxmlformats.org/officeDocument/2006/relationships/hyperlink" Target="http://ceo.edu.rs/wp-content/uploads/publikacije/Obrayvoni%20standardi%20za%20prvi%20ciklus/Standardi4_Priroda-i-drustvo.pdf" TargetMode="External"/><Relationship Id="rId45" Type="http://schemas.openxmlformats.org/officeDocument/2006/relationships/hyperlink" Target="http://ceo.edu.rs/wp-content/uploads/obrazovni_standardi/kraj_obaveznog_obrazovanja/Istorija.pdf" TargetMode="External"/><Relationship Id="rId53" Type="http://schemas.openxmlformats.org/officeDocument/2006/relationships/hyperlink" Target="http://www.zuov.gov.rs/poslovi/katalog-su/standardi-kompetencija/" TargetMode="External"/><Relationship Id="rId5" Type="http://schemas.openxmlformats.org/officeDocument/2006/relationships/hyperlink" Target="http://www.zuov.gov.rs/" TargetMode="External"/><Relationship Id="rId15" Type="http://schemas.openxmlformats.org/officeDocument/2006/relationships/hyperlink" Target="http://ceo.edu.rs/wp-content/uploads/obrazovni_standardi/Opsti_standardi_postignuca/STRANI%20JEZIK.pdf" TargetMode="External"/><Relationship Id="rId23" Type="http://schemas.openxmlformats.org/officeDocument/2006/relationships/hyperlink" Target="http://ceo.edu.rs/wp-content/uploads/fooo/1_GEOGRAFIJA.pdf" TargetMode="External"/><Relationship Id="rId28" Type="http://schemas.openxmlformats.org/officeDocument/2006/relationships/hyperlink" Target="http://ceo.edu.rs/wp-content/uploads/fooo/6_MATEMATIKA-I-CIKLUS.pdf" TargetMode="External"/><Relationship Id="rId36" Type="http://schemas.openxmlformats.org/officeDocument/2006/relationships/hyperlink" Target="http://ceo.edu.rs/wp-content/uploads/fooo/14_FIZIKA.pdf" TargetMode="External"/><Relationship Id="rId49" Type="http://schemas.openxmlformats.org/officeDocument/2006/relationships/hyperlink" Target="http://ceo.edu.rs/wp-content/uploads/obrazovni_standardi/kraj_obaveznog_obrazovanja/Muzicko.pdf" TargetMode="External"/><Relationship Id="rId10" Type="http://schemas.openxmlformats.org/officeDocument/2006/relationships/hyperlink" Target="http://ceo.edu.rs/wp-content/uploads/obrazovni_standardi/Opsti_standardi_postignuca/ISTORIJA.pdf" TargetMode="External"/><Relationship Id="rId19" Type="http://schemas.openxmlformats.org/officeDocument/2006/relationships/hyperlink" Target="http://ceo.edu.rs/wp-content/uploads/opsti_standardi/Fizika.pdf" TargetMode="External"/><Relationship Id="rId31" Type="http://schemas.openxmlformats.org/officeDocument/2006/relationships/hyperlink" Target="http://ceo.edu.rs/wp-content/uploads/fooo/9_ODGOVORNO-ZIVLJENJE.pdf" TargetMode="External"/><Relationship Id="rId44" Type="http://schemas.openxmlformats.org/officeDocument/2006/relationships/hyperlink" Target="http://ceo.edu.rs/wp-content/uploads/obrazovni_standardi/kraj_obaveznog_obrazovanja/Geografija.pdf" TargetMode="External"/><Relationship Id="rId52" Type="http://schemas.openxmlformats.org/officeDocument/2006/relationships/hyperlink" Target="http://www.zuov.gov.rs/poslovi/katalog-su/standardi-kompetencija/" TargetMode="External"/><Relationship Id="rId4" Type="http://schemas.openxmlformats.org/officeDocument/2006/relationships/hyperlink" Target="http://ceo.edu.rs/" TargetMode="External"/><Relationship Id="rId9" Type="http://schemas.openxmlformats.org/officeDocument/2006/relationships/hyperlink" Target="http://ceo.edu.rs/wp-content/uploads/obrazovni_standardi/Opsti_standardi_postignuca/MATEMATIKA.pdf" TargetMode="External"/><Relationship Id="rId14" Type="http://schemas.openxmlformats.org/officeDocument/2006/relationships/hyperlink" Target="http://ceo.edu.rs/wp-content/uploads/obrazovni_standardi/Opsti_standardi_postignuca/BIOLOGIJA.pdf" TargetMode="External"/><Relationship Id="rId22" Type="http://schemas.openxmlformats.org/officeDocument/2006/relationships/hyperlink" Target="http://ceo.edu.rs/wp-content/uploads/opsti_standardi/Strani%20jezik.pdf" TargetMode="External"/><Relationship Id="rId27" Type="http://schemas.openxmlformats.org/officeDocument/2006/relationships/hyperlink" Target="http://ceo.edu.rs/wp-content/uploads/fooo/5_ISTORIJA.pdf" TargetMode="External"/><Relationship Id="rId30" Type="http://schemas.openxmlformats.org/officeDocument/2006/relationships/hyperlink" Target="http://ceo.edu.rs/wp-content/uploads/fooo/8_ENGLESKI.pdf" TargetMode="External"/><Relationship Id="rId35" Type="http://schemas.openxmlformats.org/officeDocument/2006/relationships/hyperlink" Target="http://ceo.edu.rs/wp-content/uploads/fooo/13_PRIMENJENE-PRIRODNE-NAUKE.pdf" TargetMode="External"/><Relationship Id="rId43" Type="http://schemas.openxmlformats.org/officeDocument/2006/relationships/hyperlink" Target="http://ceo.edu.rs/wp-content/uploads/obrazovni_standardi/kraj_obaveznog_obrazovanja/Biologija.pdf" TargetMode="External"/><Relationship Id="rId48" Type="http://schemas.openxmlformats.org/officeDocument/2006/relationships/hyperlink" Target="http://ceo.edu.rs/wp-content/uploads/obrazovni_standardi/kraj_obaveznog_obrazovanja/Likovno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eo.edu.rs/wp-content/uploads/obrazovni_standardi/Opsti_standardi_postignuca/SRPSKI%20JEZIK%20I%20KNJIZEVNOST.pdf" TargetMode="External"/><Relationship Id="rId51" Type="http://schemas.openxmlformats.org/officeDocument/2006/relationships/hyperlink" Target="http://www.zuov.gov.rs/poslovi/katalog-su/standardi-kompetencija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13152</Characters>
  <Application>Microsoft Office Word</Application>
  <DocSecurity>0</DocSecurity>
  <Lines>109</Lines>
  <Paragraphs>30</Paragraphs>
  <ScaleCrop>false</ScaleCrop>
  <Company>Grizli777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2017-04-03T09:26:00Z</dcterms:created>
  <dcterms:modified xsi:type="dcterms:W3CDTF">2017-04-03T09:26:00Z</dcterms:modified>
</cp:coreProperties>
</file>